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C7579" w14:textId="77777777" w:rsidR="00067A6C" w:rsidRDefault="00067A6C">
      <w:pPr>
        <w:spacing w:after="300" w:line="360" w:lineRule="auto"/>
        <w:jc w:val="both"/>
        <w:rPr>
          <w:rFonts w:ascii="Arial" w:eastAsia="Arial" w:hAnsi="Arial" w:cs="Arial"/>
          <w:b/>
          <w:color w:val="1F4E79"/>
          <w:sz w:val="24"/>
          <w:szCs w:val="24"/>
        </w:rPr>
      </w:pPr>
    </w:p>
    <w:p w14:paraId="2683504A" w14:textId="77777777" w:rsidR="00067A6C" w:rsidRPr="0017188A" w:rsidRDefault="00000000" w:rsidP="0017188A">
      <w:pPr>
        <w:spacing w:after="300" w:line="360" w:lineRule="auto"/>
        <w:rPr>
          <w:rFonts w:ascii="Arial" w:eastAsia="Arial" w:hAnsi="Arial" w:cs="Arial"/>
          <w:b/>
          <w:color w:val="1F4E79"/>
          <w:sz w:val="28"/>
          <w:szCs w:val="28"/>
          <w:lang w:val="de-DE"/>
        </w:rPr>
      </w:pPr>
      <w:proofErr w:type="spellStart"/>
      <w:r w:rsidRPr="0017188A">
        <w:rPr>
          <w:rFonts w:ascii="Arial" w:eastAsia="Arial" w:hAnsi="Arial" w:cs="Arial"/>
          <w:b/>
          <w:color w:val="1F4E79"/>
          <w:sz w:val="28"/>
          <w:szCs w:val="28"/>
          <w:lang w:val="de-DE"/>
        </w:rPr>
        <w:t>BizLink</w:t>
      </w:r>
      <w:proofErr w:type="spellEnd"/>
      <w:r w:rsidRPr="0017188A">
        <w:rPr>
          <w:rFonts w:ascii="Arial" w:eastAsia="Arial" w:hAnsi="Arial" w:cs="Arial"/>
          <w:b/>
          <w:color w:val="1F4E79"/>
          <w:sz w:val="28"/>
          <w:szCs w:val="28"/>
          <w:lang w:val="de-DE"/>
        </w:rPr>
        <w:t xml:space="preserve"> präsentiert innovative Hybrid-Motorleitung mit </w:t>
      </w:r>
      <w:r w:rsidRPr="0017188A">
        <w:rPr>
          <w:rFonts w:ascii="Arial" w:eastAsia="Arial" w:hAnsi="Arial" w:cs="Arial"/>
          <w:b/>
          <w:color w:val="1F4E79"/>
          <w:sz w:val="28"/>
          <w:szCs w:val="28"/>
          <w:lang w:val="de-DE"/>
        </w:rPr>
        <w:br/>
        <w:t>PLTC-ER Zulassung</w:t>
      </w:r>
    </w:p>
    <w:p w14:paraId="58C16E9B" w14:textId="0FBD10BF" w:rsidR="0017188A" w:rsidRDefault="00000000" w:rsidP="0017188A">
      <w:pPr>
        <w:spacing w:after="300" w:line="360" w:lineRule="auto"/>
        <w:rPr>
          <w:rFonts w:ascii="Arial" w:eastAsia="Arial" w:hAnsi="Arial" w:cs="Arial"/>
          <w:b/>
          <w:color w:val="44546A"/>
          <w:lang w:val="de-DE"/>
        </w:rPr>
      </w:pPr>
      <w:r w:rsidRPr="0017188A">
        <w:rPr>
          <w:rFonts w:ascii="Arial" w:eastAsia="Arial" w:hAnsi="Arial" w:cs="Arial"/>
          <w:b/>
          <w:color w:val="44546A"/>
          <w:lang w:val="de-DE"/>
        </w:rPr>
        <w:t>Kompaktes Design, maximale Zuverlässigkeit und vereinfachte Installation durch die</w:t>
      </w:r>
      <w:r w:rsidR="0017188A">
        <w:rPr>
          <w:rFonts w:ascii="Arial" w:eastAsia="Arial" w:hAnsi="Arial" w:cs="Arial"/>
          <w:b/>
          <w:color w:val="44546A"/>
          <w:lang w:val="de-DE"/>
        </w:rPr>
        <w:t xml:space="preserve"> </w:t>
      </w:r>
      <w:r w:rsidR="0017188A">
        <w:rPr>
          <w:rFonts w:ascii="Arial" w:eastAsia="Arial" w:hAnsi="Arial" w:cs="Arial"/>
          <w:b/>
          <w:color w:val="44546A"/>
          <w:lang w:val="de-DE"/>
        </w:rPr>
        <w:br/>
      </w:r>
      <w:r w:rsidRPr="0017188A">
        <w:rPr>
          <w:rFonts w:ascii="Arial" w:eastAsia="Arial" w:hAnsi="Arial" w:cs="Arial"/>
          <w:b/>
          <w:color w:val="44546A"/>
          <w:lang w:val="de-DE"/>
        </w:rPr>
        <w:t>offene Verlegung ohne Schutzrohre</w:t>
      </w:r>
    </w:p>
    <w:p w14:paraId="16ABFC9B" w14:textId="55A33488" w:rsidR="00067A6C" w:rsidRPr="0017188A" w:rsidRDefault="00000000" w:rsidP="0017188A">
      <w:pPr>
        <w:spacing w:after="300" w:line="360" w:lineRule="auto"/>
        <w:rPr>
          <w:rFonts w:ascii="Arial" w:eastAsia="Arial" w:hAnsi="Arial" w:cs="Arial"/>
          <w:lang w:val="de-DE"/>
        </w:rPr>
      </w:pPr>
      <w:r w:rsidRPr="0017188A">
        <w:rPr>
          <w:rFonts w:ascii="Arial" w:eastAsia="Arial" w:hAnsi="Arial" w:cs="Arial"/>
          <w:b/>
          <w:color w:val="44546A"/>
          <w:lang w:val="de-DE"/>
        </w:rPr>
        <w:br/>
      </w:r>
      <w:r w:rsidRPr="0017188A">
        <w:rPr>
          <w:rFonts w:ascii="Arial" w:eastAsia="Arial" w:hAnsi="Arial" w:cs="Arial"/>
          <w:b/>
          <w:lang w:val="de-DE"/>
        </w:rPr>
        <w:t>Friesoythe, 10. November 2025</w:t>
      </w:r>
      <w:r w:rsidRPr="0017188A">
        <w:rPr>
          <w:rFonts w:ascii="Arial" w:eastAsia="Arial" w:hAnsi="Arial" w:cs="Arial"/>
          <w:lang w:val="de-DE"/>
        </w:rPr>
        <w:t xml:space="preserve"> - </w:t>
      </w:r>
      <w:proofErr w:type="spellStart"/>
      <w:r w:rsidRPr="0017188A">
        <w:rPr>
          <w:rFonts w:ascii="Arial" w:eastAsia="Arial" w:hAnsi="Arial" w:cs="Arial"/>
          <w:lang w:val="de-DE"/>
        </w:rPr>
        <w:t>BizLink</w:t>
      </w:r>
      <w:proofErr w:type="spellEnd"/>
      <w:r w:rsidRPr="0017188A">
        <w:rPr>
          <w:rFonts w:ascii="Arial" w:eastAsia="Arial" w:hAnsi="Arial" w:cs="Arial"/>
          <w:lang w:val="de-DE"/>
        </w:rPr>
        <w:t>, ein weltweit führender Anbieter von Verbindungs</w:t>
      </w:r>
      <w:r w:rsidR="0017188A">
        <w:rPr>
          <w:rFonts w:ascii="Arial" w:eastAsia="Arial" w:hAnsi="Arial" w:cs="Arial"/>
          <w:lang w:val="de-DE"/>
        </w:rPr>
        <w:t>-</w:t>
      </w:r>
      <w:r w:rsidR="0017188A">
        <w:rPr>
          <w:rFonts w:ascii="Arial" w:eastAsia="Arial" w:hAnsi="Arial" w:cs="Arial"/>
          <w:lang w:val="de-DE"/>
        </w:rPr>
        <w:br/>
      </w:r>
      <w:proofErr w:type="spellStart"/>
      <w:r w:rsidRPr="0017188A">
        <w:rPr>
          <w:rFonts w:ascii="Arial" w:eastAsia="Arial" w:hAnsi="Arial" w:cs="Arial"/>
          <w:lang w:val="de-DE"/>
        </w:rPr>
        <w:t>lösungen</w:t>
      </w:r>
      <w:proofErr w:type="spellEnd"/>
      <w:r w:rsidRPr="0017188A">
        <w:rPr>
          <w:rFonts w:ascii="Arial" w:eastAsia="Arial" w:hAnsi="Arial" w:cs="Arial"/>
          <w:lang w:val="de-DE"/>
        </w:rPr>
        <w:t xml:space="preserve">, stellt seine neueste Entwicklung in der Antriebstechnik vor: eine innovative Hybrid-Motorleitung mit PLTC-ER (Power Limited Tray Cable – </w:t>
      </w:r>
      <w:proofErr w:type="spellStart"/>
      <w:r w:rsidRPr="0017188A">
        <w:rPr>
          <w:rFonts w:ascii="Arial" w:eastAsia="Arial" w:hAnsi="Arial" w:cs="Arial"/>
          <w:lang w:val="de-DE"/>
        </w:rPr>
        <w:t>Exposed</w:t>
      </w:r>
      <w:proofErr w:type="spellEnd"/>
      <w:r w:rsidRPr="0017188A">
        <w:rPr>
          <w:rFonts w:ascii="Arial" w:eastAsia="Arial" w:hAnsi="Arial" w:cs="Arial"/>
          <w:lang w:val="de-DE"/>
        </w:rPr>
        <w:t xml:space="preserve"> Run) Zulassung. Diese hochleistungsfähige Leitung vereint Leistungs-, Steuer- und Datenelemente in einem einzigen </w:t>
      </w:r>
      <w:r w:rsidR="0017188A">
        <w:rPr>
          <w:rFonts w:ascii="Arial" w:eastAsia="Arial" w:hAnsi="Arial" w:cs="Arial"/>
          <w:lang w:val="de-DE"/>
        </w:rPr>
        <w:br/>
      </w:r>
      <w:r w:rsidRPr="0017188A">
        <w:rPr>
          <w:rFonts w:ascii="Arial" w:eastAsia="Arial" w:hAnsi="Arial" w:cs="Arial"/>
          <w:lang w:val="de-DE"/>
        </w:rPr>
        <w:t>Kabel und setzt neue Maßstäbe in puncto Installationssicherheit, Robustheit und Effizienz in industriellen Umgebungen.</w:t>
      </w:r>
    </w:p>
    <w:p w14:paraId="5F0671FD" w14:textId="77777777" w:rsidR="00067A6C" w:rsidRPr="0017188A" w:rsidRDefault="00000000" w:rsidP="0017188A">
      <w:pPr>
        <w:pBdr>
          <w:top w:val="nil"/>
          <w:left w:val="nil"/>
          <w:bottom w:val="nil"/>
          <w:right w:val="nil"/>
          <w:between w:val="nil"/>
        </w:pBdr>
        <w:spacing w:after="300" w:line="360" w:lineRule="auto"/>
        <w:ind w:right="1134"/>
        <w:rPr>
          <w:rFonts w:ascii="Arial" w:eastAsia="Arial" w:hAnsi="Arial" w:cs="Arial"/>
          <w:lang w:val="de-DE"/>
        </w:rPr>
      </w:pPr>
      <w:r w:rsidRPr="0017188A">
        <w:rPr>
          <w:rFonts w:ascii="Arial" w:eastAsia="Arial" w:hAnsi="Arial" w:cs="Arial"/>
          <w:lang w:val="de-DE"/>
        </w:rPr>
        <w:t xml:space="preserve">Neben ihrem schlanken, hybriden Aufbau zeichnet sich die neue </w:t>
      </w:r>
      <w:proofErr w:type="spellStart"/>
      <w:r w:rsidRPr="0017188A">
        <w:rPr>
          <w:rFonts w:ascii="Arial" w:eastAsia="Arial" w:hAnsi="Arial" w:cs="Arial"/>
          <w:lang w:val="de-DE"/>
        </w:rPr>
        <w:t>BizLink</w:t>
      </w:r>
      <w:proofErr w:type="spellEnd"/>
      <w:r w:rsidRPr="0017188A">
        <w:rPr>
          <w:rFonts w:ascii="Arial" w:eastAsia="Arial" w:hAnsi="Arial" w:cs="Arial"/>
          <w:lang w:val="de-DE"/>
        </w:rPr>
        <w:t xml:space="preserve"> Motorleitung vor allem durch ihre PLTC-ER-Zulassung aus. Diese Zertifizierung, basierend auf dem US-amerikanischen National </w:t>
      </w:r>
      <w:proofErr w:type="spellStart"/>
      <w:r w:rsidRPr="0017188A">
        <w:rPr>
          <w:rFonts w:ascii="Arial" w:eastAsia="Arial" w:hAnsi="Arial" w:cs="Arial"/>
          <w:lang w:val="de-DE"/>
        </w:rPr>
        <w:t>Electrical</w:t>
      </w:r>
      <w:proofErr w:type="spellEnd"/>
      <w:r w:rsidRPr="0017188A">
        <w:rPr>
          <w:rFonts w:ascii="Arial" w:eastAsia="Arial" w:hAnsi="Arial" w:cs="Arial"/>
          <w:lang w:val="de-DE"/>
        </w:rPr>
        <w:t xml:space="preserve"> Code (NEC, Artikel 725) und den UL-Normen, ermöglicht </w:t>
      </w:r>
      <w:proofErr w:type="gramStart"/>
      <w:r w:rsidRPr="0017188A">
        <w:rPr>
          <w:rFonts w:ascii="Arial" w:eastAsia="Arial" w:hAnsi="Arial" w:cs="Arial"/>
          <w:lang w:val="de-DE"/>
        </w:rPr>
        <w:t>eine  offene</w:t>
      </w:r>
      <w:proofErr w:type="gramEnd"/>
      <w:r w:rsidRPr="0017188A">
        <w:rPr>
          <w:rFonts w:ascii="Arial" w:eastAsia="Arial" w:hAnsi="Arial" w:cs="Arial"/>
          <w:lang w:val="de-DE"/>
        </w:rPr>
        <w:t xml:space="preserve"> Verlegung des Kabels ohne zusätzliche Schutzrohre. Dies vereinfacht die Installation erheblich und reduziert Material- sowie Arbeitskosten. Um diese anspruchsvolle Zulassung zu erhalten, durchläuft das Kabel strenge Flammtests nach UL 1685 FT4 und UL 1581 FT1, was höchste Sicherheitsstandards gewährleistet. Ergänzend dazu erfüllt die Leitung die Anforderungen der IEC 60332-1-2, was ihre globale Einsatzfähigkeit unterstreicht.</w:t>
      </w:r>
    </w:p>
    <w:p w14:paraId="154FF325" w14:textId="328C5C9F" w:rsidR="00067A6C" w:rsidRPr="0017188A" w:rsidRDefault="00000000" w:rsidP="0017188A">
      <w:pPr>
        <w:pBdr>
          <w:top w:val="nil"/>
          <w:left w:val="nil"/>
          <w:bottom w:val="nil"/>
          <w:right w:val="nil"/>
          <w:between w:val="nil"/>
        </w:pBdr>
        <w:spacing w:after="300" w:line="360" w:lineRule="auto"/>
        <w:ind w:right="1134"/>
        <w:rPr>
          <w:rFonts w:ascii="Arial" w:eastAsia="Arial" w:hAnsi="Arial" w:cs="Arial"/>
          <w:lang w:val="de-DE"/>
        </w:rPr>
      </w:pPr>
      <w:r w:rsidRPr="0017188A">
        <w:rPr>
          <w:rFonts w:ascii="Arial" w:eastAsia="Arial" w:hAnsi="Arial" w:cs="Arial"/>
          <w:lang w:val="de-DE"/>
        </w:rPr>
        <w:t>Die neue Hybrid-Motorleitung wurde speziell für den dauerhaften Einsatz in rauen industriellen Umgebungen konzipiert. Ihre Konstruktion kombiniert vier Poweradern für die Leistungsübertragung, vier geschirmte Steueradern und optional ein geschirmtes Koaxialelement für die Datenübertragung. Jedes Element ist sorgfältig abgeschirmt, um eine störungsfreie Signal- und Datenübertragung sicherzustellen. Der hochflammwidrige PVC-Außenmantel bietet zuverlässigen Schutz vor Umwelteinflüssen.  Das Kabel bewährt sich dank seines flexiblen Biegeradius und eines Betriebstemperaturbereichs von -10°C bis +90°C (statisch bis -40°C) selbst unter extremen Bedingungen.</w:t>
      </w:r>
    </w:p>
    <w:p w14:paraId="372F8C10" w14:textId="77777777" w:rsidR="00067A6C" w:rsidRPr="0017188A" w:rsidRDefault="00000000" w:rsidP="0017188A">
      <w:pPr>
        <w:pBdr>
          <w:top w:val="nil"/>
          <w:left w:val="nil"/>
          <w:bottom w:val="nil"/>
          <w:right w:val="nil"/>
          <w:between w:val="nil"/>
        </w:pBdr>
        <w:spacing w:after="300" w:line="360" w:lineRule="auto"/>
        <w:ind w:right="1134"/>
        <w:rPr>
          <w:rFonts w:ascii="Arial" w:eastAsia="Arial" w:hAnsi="Arial" w:cs="Arial"/>
          <w:lang w:val="de-DE"/>
        </w:rPr>
      </w:pPr>
      <w:r w:rsidRPr="0017188A">
        <w:rPr>
          <w:rFonts w:ascii="Arial" w:eastAsia="Arial" w:hAnsi="Arial" w:cs="Arial"/>
          <w:lang w:val="de-DE"/>
        </w:rPr>
        <w:lastRenderedPageBreak/>
        <w:t xml:space="preserve">Die </w:t>
      </w:r>
      <w:proofErr w:type="spellStart"/>
      <w:r w:rsidRPr="0017188A">
        <w:rPr>
          <w:rFonts w:ascii="Arial" w:eastAsia="Arial" w:hAnsi="Arial" w:cs="Arial"/>
          <w:lang w:val="de-DE"/>
        </w:rPr>
        <w:t>BizLink</w:t>
      </w:r>
      <w:proofErr w:type="spellEnd"/>
      <w:r w:rsidRPr="0017188A">
        <w:rPr>
          <w:rFonts w:ascii="Arial" w:eastAsia="Arial" w:hAnsi="Arial" w:cs="Arial"/>
          <w:lang w:val="de-DE"/>
        </w:rPr>
        <w:t xml:space="preserve"> Hybrid-Motorleitung mit PLTC-ER Zulassung ist die optimale Lösung für anspruchsvolle Projekte im Maschinen- und Anlagenbau, die höchste Zuverlässigkeit und Konformität erfordern. Für Anwendungen, die höhere Spannungen und Leistungen erfordern, bietet </w:t>
      </w:r>
      <w:proofErr w:type="spellStart"/>
      <w:r w:rsidRPr="0017188A">
        <w:rPr>
          <w:rFonts w:ascii="Arial" w:eastAsia="Arial" w:hAnsi="Arial" w:cs="Arial"/>
          <w:lang w:val="de-DE"/>
        </w:rPr>
        <w:t>BizLink</w:t>
      </w:r>
      <w:proofErr w:type="spellEnd"/>
      <w:r w:rsidRPr="0017188A">
        <w:rPr>
          <w:rFonts w:ascii="Arial" w:eastAsia="Arial" w:hAnsi="Arial" w:cs="Arial"/>
          <w:lang w:val="de-DE"/>
        </w:rPr>
        <w:t xml:space="preserve"> zudem bewährte Kabel mit TC-ER-Zulassung an.</w:t>
      </w:r>
    </w:p>
    <w:p w14:paraId="361D0F70" w14:textId="7A4DF916" w:rsidR="00067A6C" w:rsidRPr="0017188A" w:rsidRDefault="00000000" w:rsidP="0017188A">
      <w:pPr>
        <w:pBdr>
          <w:top w:val="nil"/>
          <w:left w:val="nil"/>
          <w:bottom w:val="nil"/>
          <w:right w:val="nil"/>
          <w:between w:val="nil"/>
        </w:pBdr>
        <w:spacing w:after="300" w:line="360" w:lineRule="auto"/>
        <w:ind w:right="1134"/>
        <w:rPr>
          <w:rFonts w:ascii="Arial" w:eastAsia="Arial" w:hAnsi="Arial" w:cs="Arial"/>
          <w:lang w:val="de-DE"/>
        </w:rPr>
      </w:pPr>
      <w:r w:rsidRPr="0017188A">
        <w:rPr>
          <w:rFonts w:ascii="Arial" w:eastAsia="Arial" w:hAnsi="Arial" w:cs="Arial"/>
          <w:b/>
          <w:color w:val="1F4E79"/>
          <w:lang w:val="de-DE"/>
        </w:rPr>
        <w:t>Über</w:t>
      </w:r>
      <w:r w:rsidR="0017188A">
        <w:rPr>
          <w:rFonts w:ascii="Arial" w:eastAsia="Arial" w:hAnsi="Arial" w:cs="Arial"/>
          <w:b/>
          <w:color w:val="1F4E79"/>
          <w:lang w:val="de-DE"/>
        </w:rPr>
        <w:t xml:space="preserve"> </w:t>
      </w:r>
      <w:proofErr w:type="spellStart"/>
      <w:r w:rsidRPr="0017188A">
        <w:rPr>
          <w:rFonts w:ascii="Arial" w:eastAsia="Arial" w:hAnsi="Arial" w:cs="Arial"/>
          <w:b/>
          <w:color w:val="1F4E79"/>
          <w:lang w:val="de-DE"/>
        </w:rPr>
        <w:t>BizLink</w:t>
      </w:r>
      <w:proofErr w:type="spellEnd"/>
      <w:r w:rsidRPr="0017188A">
        <w:rPr>
          <w:rFonts w:ascii="Arial" w:eastAsia="Arial" w:hAnsi="Arial" w:cs="Arial"/>
          <w:lang w:val="de-DE"/>
        </w:rPr>
        <w:br/>
      </w:r>
      <w:proofErr w:type="spellStart"/>
      <w:r w:rsidRPr="0017188A">
        <w:rPr>
          <w:rFonts w:ascii="Arial" w:eastAsia="Arial" w:hAnsi="Arial" w:cs="Arial"/>
          <w:lang w:val="de-DE"/>
        </w:rPr>
        <w:t>BizLink</w:t>
      </w:r>
      <w:proofErr w:type="spellEnd"/>
      <w:r w:rsidRPr="0017188A">
        <w:rPr>
          <w:rFonts w:ascii="Arial" w:eastAsia="Arial" w:hAnsi="Arial" w:cs="Arial"/>
          <w:lang w:val="de-DE"/>
        </w:rPr>
        <w:t xml:space="preserve"> wurde 1996 gegründet mit dem Ziel, durch innovative Verbindungen visionäre Ideen zum Leben zu erwecken. Wir liefern wesentliche Komponenten wie Kabelbäume, Steckverbinder und Kabel für ein breites Spektrum von Branchen, darunter IT-Infrastruktur, Client-Peripheriegeräte, Glasfaserkommunikation, Telekommunikation &amp; Netzwerke, Elektrogeräte, Medizinische Ausrüstung, Fabrikautomation &amp; Maschinenbau, Halbleitertechnik, Gesundheitswesen, Kraftfahrzeuge, Mobilität, Marine, Industrie und Solarenergie.</w:t>
      </w:r>
    </w:p>
    <w:p w14:paraId="13E61C6C" w14:textId="77777777" w:rsidR="00067A6C" w:rsidRPr="0017188A" w:rsidRDefault="00000000">
      <w:pPr>
        <w:spacing w:after="300" w:line="360" w:lineRule="auto"/>
        <w:ind w:right="1134"/>
        <w:rPr>
          <w:rFonts w:ascii="Arial" w:eastAsia="Arial" w:hAnsi="Arial" w:cs="Arial"/>
          <w:lang w:val="de-DE"/>
        </w:rPr>
      </w:pPr>
      <w:r w:rsidRPr="0017188A">
        <w:rPr>
          <w:rFonts w:ascii="Arial" w:eastAsia="Arial" w:hAnsi="Arial" w:cs="Arial"/>
          <w:i/>
          <w:lang w:val="de-DE"/>
        </w:rPr>
        <w:t>Zeichen (mit Leerzeichen): 2.862</w:t>
      </w:r>
    </w:p>
    <w:p w14:paraId="7DDD21D0" w14:textId="77777777" w:rsidR="00067A6C" w:rsidRPr="0017188A" w:rsidRDefault="00000000">
      <w:pPr>
        <w:pBdr>
          <w:top w:val="nil"/>
          <w:left w:val="nil"/>
          <w:bottom w:val="nil"/>
          <w:right w:val="nil"/>
          <w:between w:val="nil"/>
        </w:pBdr>
        <w:tabs>
          <w:tab w:val="left" w:pos="4111"/>
        </w:tabs>
        <w:spacing w:before="480" w:after="0" w:line="360" w:lineRule="auto"/>
        <w:ind w:right="501"/>
        <w:jc w:val="both"/>
        <w:rPr>
          <w:rFonts w:ascii="Arial" w:eastAsia="Arial" w:hAnsi="Arial" w:cs="Arial"/>
          <w:b/>
          <w:color w:val="112E6B"/>
          <w:lang w:val="de-DE"/>
        </w:rPr>
      </w:pPr>
      <w:r w:rsidRPr="0017188A">
        <w:rPr>
          <w:rFonts w:ascii="Arial" w:eastAsia="Arial" w:hAnsi="Arial" w:cs="Arial"/>
          <w:b/>
          <w:color w:val="1F4E79"/>
          <w:lang w:val="de-DE"/>
        </w:rPr>
        <w:t>Kontakt:</w:t>
      </w:r>
      <w:r w:rsidRPr="0017188A">
        <w:rPr>
          <w:rFonts w:ascii="Arial" w:eastAsia="Arial" w:hAnsi="Arial" w:cs="Arial"/>
          <w:b/>
          <w:color w:val="112E6B"/>
          <w:lang w:val="de-DE"/>
        </w:rPr>
        <w:tab/>
      </w:r>
    </w:p>
    <w:p w14:paraId="27672CD0" w14:textId="77777777" w:rsidR="00067A6C" w:rsidRPr="0017188A" w:rsidRDefault="00000000">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lang w:val="de-DE"/>
        </w:rPr>
      </w:pPr>
      <w:r w:rsidRPr="0017188A">
        <w:rPr>
          <w:rFonts w:ascii="Arial" w:eastAsia="Arial" w:hAnsi="Arial" w:cs="Arial"/>
          <w:lang w:val="de-DE"/>
        </w:rPr>
        <w:t>Kirsten Wessels</w:t>
      </w:r>
      <w:r w:rsidRPr="0017188A">
        <w:rPr>
          <w:rFonts w:ascii="Arial" w:eastAsia="Arial" w:hAnsi="Arial" w:cs="Arial"/>
          <w:color w:val="000000"/>
          <w:lang w:val="de-DE"/>
        </w:rPr>
        <w:tab/>
      </w:r>
    </w:p>
    <w:p w14:paraId="3C2EF1F8" w14:textId="77777777" w:rsidR="00067A6C" w:rsidRDefault="00000000">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rPr>
      </w:pPr>
      <w:r>
        <w:rPr>
          <w:rFonts w:ascii="Arial" w:eastAsia="Arial" w:hAnsi="Arial" w:cs="Arial"/>
        </w:rPr>
        <w:t xml:space="preserve">Marketing </w:t>
      </w:r>
      <w:proofErr w:type="spellStart"/>
      <w:r>
        <w:rPr>
          <w:rFonts w:ascii="Arial" w:eastAsia="Arial" w:hAnsi="Arial" w:cs="Arial"/>
        </w:rPr>
        <w:t>Managerin</w:t>
      </w:r>
      <w:proofErr w:type="spellEnd"/>
    </w:p>
    <w:p w14:paraId="700578BA" w14:textId="77777777" w:rsidR="00067A6C" w:rsidRDefault="00000000">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rPr>
      </w:pPr>
      <w:r>
        <w:rPr>
          <w:rFonts w:ascii="Arial" w:eastAsia="Arial" w:hAnsi="Arial" w:cs="Arial"/>
        </w:rPr>
        <w:t>Automation &amp; Drives</w:t>
      </w:r>
      <w:r>
        <w:rPr>
          <w:rFonts w:ascii="Arial" w:eastAsia="Arial" w:hAnsi="Arial" w:cs="Arial"/>
          <w:color w:val="000000"/>
        </w:rPr>
        <w:t xml:space="preserve"> Business Unit</w:t>
      </w:r>
      <w:r>
        <w:rPr>
          <w:rFonts w:ascii="Arial" w:eastAsia="Arial" w:hAnsi="Arial" w:cs="Arial"/>
          <w:color w:val="000000"/>
        </w:rPr>
        <w:tab/>
      </w:r>
    </w:p>
    <w:p w14:paraId="1CF57C45" w14:textId="77777777" w:rsidR="00067A6C" w:rsidRDefault="00000000">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rPr>
      </w:pPr>
      <w:proofErr w:type="spellStart"/>
      <w:r>
        <w:rPr>
          <w:rFonts w:ascii="Arial" w:eastAsia="Arial" w:hAnsi="Arial" w:cs="Arial"/>
          <w:color w:val="000000"/>
        </w:rPr>
        <w:t>BizLink</w:t>
      </w:r>
      <w:proofErr w:type="spellEnd"/>
      <w:r>
        <w:rPr>
          <w:rFonts w:ascii="Arial" w:eastAsia="Arial" w:hAnsi="Arial" w:cs="Arial"/>
          <w:color w:val="000000"/>
        </w:rPr>
        <w:t xml:space="preserve"> </w:t>
      </w:r>
      <w:r>
        <w:rPr>
          <w:rFonts w:ascii="Arial" w:eastAsia="Arial" w:hAnsi="Arial" w:cs="Arial"/>
        </w:rPr>
        <w:t>Special Cables Germany GmbH</w:t>
      </w:r>
      <w:r>
        <w:rPr>
          <w:rFonts w:ascii="Arial" w:eastAsia="Arial" w:hAnsi="Arial" w:cs="Arial"/>
          <w:color w:val="000000"/>
        </w:rPr>
        <w:tab/>
      </w:r>
    </w:p>
    <w:p w14:paraId="10AD30EC" w14:textId="77777777" w:rsidR="00067A6C" w:rsidRDefault="00000000">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rPr>
      </w:pPr>
      <w:proofErr w:type="spellStart"/>
      <w:r>
        <w:rPr>
          <w:rFonts w:ascii="Arial" w:eastAsia="Arial" w:hAnsi="Arial" w:cs="Arial"/>
        </w:rPr>
        <w:t>Telefon</w:t>
      </w:r>
      <w:proofErr w:type="spellEnd"/>
      <w:r>
        <w:rPr>
          <w:rFonts w:ascii="Arial" w:eastAsia="Arial" w:hAnsi="Arial" w:cs="Arial"/>
          <w:color w:val="000000"/>
        </w:rPr>
        <w:tab/>
        <w:t>+</w:t>
      </w:r>
      <w:r>
        <w:rPr>
          <w:rFonts w:ascii="Arial" w:eastAsia="Arial" w:hAnsi="Arial" w:cs="Arial"/>
        </w:rPr>
        <w:t>49 4491 291-152</w:t>
      </w:r>
      <w:r>
        <w:rPr>
          <w:rFonts w:ascii="Arial" w:eastAsia="Arial" w:hAnsi="Arial" w:cs="Arial"/>
          <w:color w:val="000000"/>
        </w:rPr>
        <w:t xml:space="preserve"> </w:t>
      </w:r>
      <w:r>
        <w:rPr>
          <w:rFonts w:ascii="Arial" w:eastAsia="Arial" w:hAnsi="Arial" w:cs="Arial"/>
          <w:color w:val="000000"/>
        </w:rPr>
        <w:tab/>
      </w:r>
    </w:p>
    <w:p w14:paraId="5F3A76A5" w14:textId="77777777" w:rsidR="00067A6C" w:rsidRDefault="00000000">
      <w:pPr>
        <w:spacing w:after="300" w:line="360" w:lineRule="auto"/>
        <w:rPr>
          <w:rFonts w:ascii="Arial" w:eastAsia="Arial" w:hAnsi="Arial" w:cs="Arial"/>
          <w:color w:val="666666"/>
          <w:sz w:val="20"/>
          <w:szCs w:val="20"/>
        </w:rPr>
      </w:pPr>
      <w:r>
        <w:rPr>
          <w:rFonts w:ascii="Arial" w:eastAsia="Arial" w:hAnsi="Arial" w:cs="Arial"/>
        </w:rPr>
        <w:t>E-Mail</w:t>
      </w:r>
      <w:r>
        <w:rPr>
          <w:rFonts w:ascii="Arial" w:eastAsia="Arial" w:hAnsi="Arial" w:cs="Arial"/>
        </w:rPr>
        <w:tab/>
      </w:r>
      <w:hyperlink r:id="rId7">
        <w:r>
          <w:rPr>
            <w:rFonts w:ascii="Arial" w:eastAsia="Arial" w:hAnsi="Arial" w:cs="Arial"/>
            <w:color w:val="1155CC"/>
            <w:u w:val="single"/>
          </w:rPr>
          <w:t>kirsten_wessels@bizlinktech.com</w:t>
        </w:r>
      </w:hyperlink>
      <w:r>
        <w:rPr>
          <w:rFonts w:ascii="Arial" w:eastAsia="Arial" w:hAnsi="Arial" w:cs="Arial"/>
        </w:rPr>
        <w:t xml:space="preserve"> </w:t>
      </w:r>
    </w:p>
    <w:p w14:paraId="60E67886" w14:textId="77777777" w:rsidR="00067A6C" w:rsidRDefault="00067A6C">
      <w:pPr>
        <w:spacing w:after="300" w:line="240" w:lineRule="auto"/>
        <w:rPr>
          <w:rFonts w:ascii="Arial" w:eastAsia="Arial" w:hAnsi="Arial" w:cs="Arial"/>
          <w:b/>
          <w:sz w:val="20"/>
          <w:szCs w:val="20"/>
        </w:rPr>
      </w:pPr>
    </w:p>
    <w:sectPr w:rsidR="00067A6C">
      <w:footerReference w:type="default" r:id="rId8"/>
      <w:headerReference w:type="first" r:id="rId9"/>
      <w:footerReference w:type="first" r:id="rId10"/>
      <w:pgSz w:w="11906" w:h="16838"/>
      <w:pgMar w:top="1956" w:right="945" w:bottom="1701" w:left="990" w:header="612" w:footer="4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37584" w14:textId="77777777" w:rsidR="002E4B48" w:rsidRDefault="002E4B48">
      <w:pPr>
        <w:spacing w:after="0" w:line="240" w:lineRule="auto"/>
      </w:pPr>
      <w:r>
        <w:separator/>
      </w:r>
    </w:p>
  </w:endnote>
  <w:endnote w:type="continuationSeparator" w:id="0">
    <w:p w14:paraId="712A2A8E" w14:textId="77777777" w:rsidR="002E4B48" w:rsidRDefault="002E4B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BEF7D154-DBC9-4D1F-9C09-98C093FD320F}"/>
    <w:embedBold r:id="rId2" w:fontKey="{AEA64265-C432-437E-9C9A-E51A12EE633F}"/>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Regular r:id="rId3" w:fontKey="{0359DAB7-3422-4605-A0ED-1B967446AEEC}"/>
    <w:embedItalic r:id="rId4" w:fontKey="{376F9B04-446E-4963-9EC1-C6E5BEB66761}"/>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embedRegular r:id="rId5" w:fontKey="{18483F2B-D0B0-4687-AE4D-6F0820CFD4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6186C" w14:textId="77777777" w:rsidR="00067A6C" w:rsidRDefault="00067A6C">
    <w:pPr>
      <w:pBdr>
        <w:top w:val="nil"/>
        <w:left w:val="nil"/>
        <w:bottom w:val="nil"/>
        <w:right w:val="nil"/>
        <w:between w:val="nil"/>
      </w:pBdr>
      <w:tabs>
        <w:tab w:val="center" w:pos="4536"/>
        <w:tab w:val="right" w:pos="9072"/>
        <w:tab w:val="right" w:pos="4111"/>
        <w:tab w:val="left" w:pos="4678"/>
        <w:tab w:val="left" w:pos="6096"/>
        <w:tab w:val="left" w:pos="7938"/>
      </w:tabs>
      <w:spacing w:line="264" w:lineRule="auto"/>
      <w:ind w:left="4253" w:right="28" w:hanging="2693"/>
      <w:jc w:val="both"/>
      <w:rPr>
        <w:color w:val="000000"/>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C6515" w14:textId="77777777" w:rsidR="00067A6C" w:rsidRDefault="00000000">
    <w:pPr>
      <w:pBdr>
        <w:top w:val="nil"/>
        <w:left w:val="nil"/>
        <w:bottom w:val="nil"/>
        <w:right w:val="nil"/>
        <w:between w:val="nil"/>
      </w:pBdr>
      <w:spacing w:line="198" w:lineRule="auto"/>
      <w:rPr>
        <w:color w:val="000000"/>
        <w:sz w:val="12"/>
        <w:szCs w:val="12"/>
      </w:rPr>
    </w:pPr>
    <w:r>
      <w:rPr>
        <w:noProof/>
      </w:rPr>
      <mc:AlternateContent>
        <mc:Choice Requires="wpg">
          <w:drawing>
            <wp:anchor distT="0" distB="0" distL="114300" distR="114300" simplePos="0" relativeHeight="251660288" behindDoc="0" locked="0" layoutInCell="1" hidden="0" allowOverlap="1" wp14:anchorId="41C9FA8B" wp14:editId="7C9D7AF0">
              <wp:simplePos x="0" y="0"/>
              <wp:positionH relativeFrom="column">
                <wp:posOffset>-5813421</wp:posOffset>
              </wp:positionH>
              <wp:positionV relativeFrom="paragraph">
                <wp:posOffset>-47620</wp:posOffset>
              </wp:positionV>
              <wp:extent cx="4463100" cy="380700"/>
              <wp:effectExtent l="0" t="0" r="0" b="0"/>
              <wp:wrapNone/>
              <wp:docPr id="20" name="Rechteck 20"/>
              <wp:cNvGraphicFramePr/>
              <a:graphic xmlns:a="http://schemas.openxmlformats.org/drawingml/2006/main">
                <a:graphicData uri="http://schemas.microsoft.com/office/word/2010/wordprocessingShape">
                  <wps:wsp>
                    <wps:cNvSpPr/>
                    <wps:spPr>
                      <a:xfrm>
                        <a:off x="3171600" y="3646800"/>
                        <a:ext cx="4348800" cy="266400"/>
                      </a:xfrm>
                      <a:prstGeom prst="rect">
                        <a:avLst/>
                      </a:prstGeom>
                      <a:noFill/>
                      <a:ln>
                        <a:noFill/>
                      </a:ln>
                    </wps:spPr>
                    <wps:txbx>
                      <w:txbxContent>
                        <w:p w14:paraId="32F51E6C" w14:textId="77777777" w:rsidR="00067A6C" w:rsidRDefault="00067A6C">
                          <w:pPr>
                            <w:spacing w:line="258" w:lineRule="auto"/>
                            <w:textDirection w:val="btLr"/>
                          </w:pPr>
                        </w:p>
                        <w:p w14:paraId="009CF020" w14:textId="77777777" w:rsidR="00067A6C" w:rsidRDefault="00067A6C">
                          <w:pPr>
                            <w:spacing w:line="258" w:lineRule="auto"/>
                            <w:textDirection w:val="btLr"/>
                          </w:pPr>
                        </w:p>
                        <w:p w14:paraId="1FB4BBC4" w14:textId="77777777" w:rsidR="00067A6C" w:rsidRDefault="00067A6C">
                          <w:pPr>
                            <w:spacing w:line="258" w:lineRule="auto"/>
                            <w:ind w:left="-1543" w:hanging="18515"/>
                            <w:textDirection w:val="btLr"/>
                          </w:pPr>
                        </w:p>
                      </w:txbxContent>
                    </wps:txbx>
                    <wps:bodyPr spcFirstLastPara="1" wrap="square" lIns="54000" tIns="72000" rIns="54000" bIns="468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-5813421</wp:posOffset>
              </wp:positionH>
              <wp:positionV relativeFrom="paragraph">
                <wp:posOffset>-47620</wp:posOffset>
              </wp:positionV>
              <wp:extent cx="4463100" cy="380700"/>
              <wp:effectExtent b="0" l="0" r="0" t="0"/>
              <wp:wrapNone/>
              <wp:docPr id="20"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4463100" cy="38070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44C5F" w14:textId="77777777" w:rsidR="002E4B48" w:rsidRDefault="002E4B48">
      <w:pPr>
        <w:spacing w:after="0" w:line="240" w:lineRule="auto"/>
      </w:pPr>
      <w:r>
        <w:separator/>
      </w:r>
    </w:p>
  </w:footnote>
  <w:footnote w:type="continuationSeparator" w:id="0">
    <w:p w14:paraId="66D403BF" w14:textId="77777777" w:rsidR="002E4B48" w:rsidRDefault="002E4B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5FE77" w14:textId="77777777" w:rsidR="00067A6C" w:rsidRDefault="00000000">
    <w:pPr>
      <w:pBdr>
        <w:top w:val="nil"/>
        <w:left w:val="nil"/>
        <w:bottom w:val="nil"/>
        <w:right w:val="nil"/>
        <w:between w:val="nil"/>
      </w:pBdr>
      <w:tabs>
        <w:tab w:val="center" w:pos="4536"/>
        <w:tab w:val="right" w:pos="9072"/>
      </w:tabs>
      <w:jc w:val="both"/>
      <w:rPr>
        <w:color w:val="000000"/>
      </w:rPr>
    </w:pPr>
    <w:r>
      <w:rPr>
        <w:rFonts w:ascii="Arial" w:eastAsia="Arial" w:hAnsi="Arial" w:cs="Arial"/>
        <w:noProof/>
        <w:color w:val="000000"/>
        <w:sz w:val="21"/>
        <w:szCs w:val="21"/>
      </w:rPr>
      <mc:AlternateContent>
        <mc:Choice Requires="wpg">
          <w:drawing>
            <wp:anchor distT="0" distB="0" distL="0" distR="0" simplePos="0" relativeHeight="251658240" behindDoc="1" locked="0" layoutInCell="1" hidden="0" allowOverlap="1" wp14:anchorId="632677C3" wp14:editId="55CD5193">
              <wp:simplePos x="0" y="0"/>
              <wp:positionH relativeFrom="leftMargin">
                <wp:posOffset>-4192884</wp:posOffset>
              </wp:positionH>
              <wp:positionV relativeFrom="topMargin">
                <wp:posOffset>-9032857</wp:posOffset>
              </wp:positionV>
              <wp:extent cx="4686300" cy="531900"/>
              <wp:effectExtent l="0" t="0" r="0" b="0"/>
              <wp:wrapNone/>
              <wp:docPr id="21" name="Rechteck 21"/>
              <wp:cNvGraphicFramePr/>
              <a:graphic xmlns:a="http://schemas.openxmlformats.org/drawingml/2006/main">
                <a:graphicData uri="http://schemas.microsoft.com/office/word/2010/wordprocessingShape">
                  <wps:wsp>
                    <wps:cNvSpPr/>
                    <wps:spPr>
                      <a:xfrm>
                        <a:off x="3060000" y="3571200"/>
                        <a:ext cx="4572000" cy="417600"/>
                      </a:xfrm>
                      <a:prstGeom prst="rect">
                        <a:avLst/>
                      </a:prstGeom>
                      <a:noFill/>
                      <a:ln>
                        <a:noFill/>
                      </a:ln>
                    </wps:spPr>
                    <wps:txbx>
                      <w:txbxContent>
                        <w:p w14:paraId="40823E3A" w14:textId="77777777" w:rsidR="00067A6C" w:rsidRDefault="00000000">
                          <w:pPr>
                            <w:spacing w:line="258" w:lineRule="auto"/>
                            <w:ind w:left="-1543" w:hanging="18515"/>
                            <w:jc w:val="right"/>
                            <w:textDirection w:val="btLr"/>
                          </w:pPr>
                          <w:r>
                            <w:rPr>
                              <w:rFonts w:ascii="Arial" w:eastAsia="Arial" w:hAnsi="Arial" w:cs="Arial"/>
                              <w:color w:val="000000"/>
                              <w:sz w:val="40"/>
                            </w:rPr>
                            <w:t>Press release</w:t>
                          </w:r>
                        </w:p>
                      </w:txbxContent>
                    </wps:txbx>
                    <wps:bodyPr spcFirstLastPara="1" wrap="square" lIns="54000" tIns="72000" rIns="54000" bIns="468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leftMargin">
                <wp:posOffset>-4192884</wp:posOffset>
              </wp:positionH>
              <wp:positionV relativeFrom="topMargin">
                <wp:posOffset>-9032857</wp:posOffset>
              </wp:positionV>
              <wp:extent cx="4686300" cy="531900"/>
              <wp:effectExtent b="0" l="0" r="0" t="0"/>
              <wp:wrapNone/>
              <wp:docPr id="2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4686300" cy="531900"/>
                      </a:xfrm>
                      <a:prstGeom prst="rect"/>
                      <a:ln/>
                    </pic:spPr>
                  </pic:pic>
                </a:graphicData>
              </a:graphic>
            </wp:anchor>
          </w:drawing>
        </mc:Fallback>
      </mc:AlternateContent>
    </w:r>
    <w:r>
      <w:rPr>
        <w:noProof/>
      </w:rPr>
      <w:drawing>
        <wp:anchor distT="0" distB="0" distL="114300" distR="114300" simplePos="0" relativeHeight="251659264" behindDoc="0" locked="0" layoutInCell="1" hidden="0" allowOverlap="1" wp14:anchorId="40BF5728" wp14:editId="077F82CF">
          <wp:simplePos x="0" y="0"/>
          <wp:positionH relativeFrom="column">
            <wp:posOffset>-17768</wp:posOffset>
          </wp:positionH>
          <wp:positionV relativeFrom="paragraph">
            <wp:posOffset>330220</wp:posOffset>
          </wp:positionV>
          <wp:extent cx="1195200" cy="331200"/>
          <wp:effectExtent l="0" t="0" r="0" b="0"/>
          <wp:wrapNone/>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1195200" cy="33120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A6C"/>
    <w:rsid w:val="00067A6C"/>
    <w:rsid w:val="0017188A"/>
    <w:rsid w:val="002E4B48"/>
    <w:rsid w:val="00A1245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2D471"/>
  <w15:docId w15:val="{1FFD60D7-D4A9-479B-A6A9-BA8D535B6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spacing w:before="240" w:after="60"/>
      <w:outlineLvl w:val="0"/>
    </w:pPr>
    <w:rPr>
      <w:rFonts w:ascii="Arial" w:eastAsia="Arial" w:hAnsi="Arial" w:cs="Arial"/>
      <w:b/>
      <w:sz w:val="28"/>
      <w:szCs w:val="2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paragraph" w:styleId="Untertitel">
    <w:name w:val="Subtitle"/>
    <w:basedOn w:val="Standard"/>
    <w:next w:val="Standard"/>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irsten_wessels@bizlinktech.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mlzq/XSbOfkNkFcEksrSePJVQA==">CgMxLjA4AHIhMUdyOVRqQWJqTmNtYmQ5TWhtUXFxVFFiaHlVZVpVUXhL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2717</Characters>
  <Application>Microsoft Office Word</Application>
  <DocSecurity>0</DocSecurity>
  <Lines>22</Lines>
  <Paragraphs>6</Paragraphs>
  <ScaleCrop>false</ScaleCrop>
  <Company/>
  <LinksUpToDate>false</LinksUpToDate>
  <CharactersWithSpaces>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Wessels, Kirsten</cp:lastModifiedBy>
  <cp:revision>2</cp:revision>
  <dcterms:created xsi:type="dcterms:W3CDTF">2025-11-10T09:20:00Z</dcterms:created>
  <dcterms:modified xsi:type="dcterms:W3CDTF">2025-11-10T09:22:00Z</dcterms:modified>
</cp:coreProperties>
</file>