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2544A" w14:textId="77777777" w:rsidR="00F75FF4" w:rsidRDefault="00F75FF4">
      <w:pPr>
        <w:spacing w:after="300" w:line="360" w:lineRule="auto"/>
        <w:rPr>
          <w:rFonts w:ascii="Arial" w:eastAsia="Arial" w:hAnsi="Arial" w:cs="Arial"/>
          <w:b/>
          <w:color w:val="1F4E79"/>
          <w:sz w:val="28"/>
          <w:szCs w:val="28"/>
        </w:rPr>
      </w:pPr>
      <w:bookmarkStart w:id="0" w:name="bookmark=id.30j0zll"/>
      <w:bookmarkStart w:id="1" w:name="bookmark=id.gjdgxs" w:colFirst="0" w:colLast="0"/>
      <w:bookmarkEnd w:id="0"/>
      <w:bookmarkEnd w:id="1"/>
    </w:p>
    <w:p w14:paraId="37B89FBB" w14:textId="77777777" w:rsidR="00F75FF4" w:rsidRDefault="003D0CCE">
      <w:pPr>
        <w:spacing w:after="300" w:line="360" w:lineRule="auto"/>
        <w:ind w:right="1134"/>
        <w:rPr>
          <w:rFonts w:ascii="Arial" w:eastAsia="Arial" w:hAnsi="Arial" w:cs="Arial"/>
          <w:b/>
          <w:color w:val="44546A"/>
        </w:rPr>
      </w:pPr>
      <w:r>
        <w:rPr>
          <w:rFonts w:ascii="Arial" w:hAnsi="Arial"/>
          <w:b/>
          <w:color w:val="1F4E79"/>
          <w:sz w:val="28"/>
        </w:rPr>
        <w:t>New Ethernet-APL cable by BizLink: the all-round solution for process automation</w:t>
      </w:r>
      <w:r>
        <w:rPr>
          <w:rFonts w:ascii="Arial" w:hAnsi="Arial"/>
          <w:b/>
          <w:color w:val="44546A"/>
        </w:rPr>
        <w:t xml:space="preserve"> </w:t>
      </w:r>
    </w:p>
    <w:p w14:paraId="40D4A4B9" w14:textId="06A52E85" w:rsidR="00F75FF4" w:rsidRDefault="003D0CCE">
      <w:pPr>
        <w:spacing w:after="300" w:line="360" w:lineRule="auto"/>
        <w:ind w:right="1134"/>
        <w:rPr>
          <w:rFonts w:ascii="Arial" w:eastAsia="Arial" w:hAnsi="Arial" w:cs="Arial"/>
          <w:b/>
          <w:sz w:val="20"/>
          <w:szCs w:val="20"/>
        </w:rPr>
      </w:pPr>
      <w:bookmarkStart w:id="2" w:name="_heading=h.1fob9te"/>
      <w:bookmarkEnd w:id="2"/>
      <w:proofErr w:type="spellStart"/>
      <w:r>
        <w:rPr>
          <w:rFonts w:ascii="Arial" w:hAnsi="Arial"/>
          <w:b/>
          <w:sz w:val="20"/>
        </w:rPr>
        <w:t>Friesoythe</w:t>
      </w:r>
      <w:proofErr w:type="spellEnd"/>
      <w:r>
        <w:rPr>
          <w:rFonts w:ascii="Arial" w:hAnsi="Arial"/>
          <w:b/>
          <w:sz w:val="20"/>
        </w:rPr>
        <w:t xml:space="preserve">, </w:t>
      </w:r>
      <w:r w:rsidR="000B601E">
        <w:rPr>
          <w:rFonts w:ascii="Arial" w:hAnsi="Arial"/>
          <w:b/>
          <w:sz w:val="20"/>
        </w:rPr>
        <w:t>9. November</w:t>
      </w:r>
      <w:r>
        <w:rPr>
          <w:rFonts w:ascii="Arial" w:hAnsi="Arial"/>
          <w:b/>
          <w:sz w:val="20"/>
        </w:rPr>
        <w:t xml:space="preserve"> 2023 – </w:t>
      </w:r>
      <w:proofErr w:type="spellStart"/>
      <w:r>
        <w:rPr>
          <w:rFonts w:ascii="Arial" w:hAnsi="Arial"/>
          <w:b/>
          <w:sz w:val="20"/>
        </w:rPr>
        <w:t>BizLink</w:t>
      </w:r>
      <w:proofErr w:type="spellEnd"/>
      <w:r>
        <w:rPr>
          <w:rFonts w:ascii="Arial" w:hAnsi="Arial"/>
          <w:b/>
          <w:sz w:val="20"/>
        </w:rPr>
        <w:t>, a leading provider of connectivity solutions worldwide, has developed a new Ethernet-APL cable that not only meets the APL (Cable Category IV) standard, but is also certified according to the Single Pair Ethernet standard IEC 61156-13 and the established PROFIBUS PA standard. BizLink will be showcasing this solution at the sps trade fair, which takes place from 14 to 16 November in Nuremberg, on Stand 431 in Hall 2.</w:t>
      </w:r>
    </w:p>
    <w:p w14:paraId="38C0143D" w14:textId="5B203CB0" w:rsidR="00F75FF4" w:rsidRDefault="003D0CCE">
      <w:pPr>
        <w:spacing w:after="300" w:line="360" w:lineRule="auto"/>
        <w:ind w:right="1134"/>
        <w:rPr>
          <w:rFonts w:ascii="Arial" w:eastAsia="Arial" w:hAnsi="Arial" w:cs="Arial"/>
          <w:color w:val="000000"/>
          <w:sz w:val="20"/>
          <w:szCs w:val="20"/>
        </w:rPr>
      </w:pPr>
      <w:r>
        <w:rPr>
          <w:rFonts w:ascii="Arial" w:hAnsi="Arial"/>
          <w:color w:val="000000"/>
          <w:sz w:val="20"/>
        </w:rPr>
        <w:t>Ethernet-APL (advanced physical layer) is a ground-breaking technology that incorporates the advantages of the Ethernet protocol in process automation. It enables data to be transferred across longer distances of up to 1000m at higher speed and with greater reliability. Ethernet-APL thus plays a crucial role in industry’s digital transformation.</w:t>
      </w:r>
    </w:p>
    <w:p w14:paraId="3BD5497E" w14:textId="353903C9" w:rsidR="00F75FF4" w:rsidRPr="00D16BC3" w:rsidRDefault="00564390">
      <w:pPr>
        <w:spacing w:after="300" w:line="360" w:lineRule="auto"/>
        <w:ind w:right="1134"/>
        <w:rPr>
          <w:rFonts w:ascii="Arial" w:eastAsia="Arial" w:hAnsi="Arial" w:cs="Arial"/>
          <w:b/>
          <w:sz w:val="20"/>
          <w:szCs w:val="20"/>
        </w:rPr>
      </w:pPr>
      <w:r>
        <w:rPr>
          <w:rFonts w:ascii="Arial" w:hAnsi="Arial"/>
          <w:color w:val="000000"/>
          <w:sz w:val="20"/>
        </w:rPr>
        <w:t>The new solution that BizLink has developed combines the APL (Cable Category IV) standard, the SPE (IEC 61156-13) standard as well as the established PROFIBUS PA standard in a single cable. Users can therefore choose freely which technology to apply in their plant. Even where PROFIBUS PA is presently used, it will in future be possible to operate devices with APL technology via this cable, which facilities seamless migration to Ethernet-APL while existing capital investments are protected.</w:t>
      </w:r>
      <w:r>
        <w:rPr>
          <w:rFonts w:ascii="Arial" w:hAnsi="Arial"/>
          <w:b/>
          <w:sz w:val="20"/>
        </w:rPr>
        <w:br/>
      </w:r>
      <w:r>
        <w:rPr>
          <w:rFonts w:ascii="Arial" w:hAnsi="Arial"/>
          <w:b/>
          <w:sz w:val="20"/>
        </w:rPr>
        <w:br/>
        <w:t xml:space="preserve">New APL cable with proven FieldLink standard </w:t>
      </w:r>
    </w:p>
    <w:p w14:paraId="796EB2C3" w14:textId="77777777" w:rsidR="00D16BC3" w:rsidRDefault="003D0CCE">
      <w:pPr>
        <w:spacing w:after="300" w:line="360" w:lineRule="auto"/>
        <w:ind w:right="1134"/>
        <w:rPr>
          <w:rFonts w:ascii="Arial" w:eastAsia="Arial" w:hAnsi="Arial" w:cs="Arial"/>
          <w:sz w:val="20"/>
          <w:szCs w:val="20"/>
        </w:rPr>
      </w:pPr>
      <w:r>
        <w:rPr>
          <w:rFonts w:ascii="Arial" w:hAnsi="Arial"/>
          <w:sz w:val="20"/>
        </w:rPr>
        <w:t xml:space="preserve">BizLink offers the cable, which is part of the FieldLink product family, in two different versions: as a </w:t>
      </w:r>
      <w:r>
        <w:rPr>
          <w:rFonts w:ascii="Arial" w:hAnsi="Arial"/>
          <w:i/>
          <w:iCs/>
          <w:sz w:val="20"/>
        </w:rPr>
        <w:t>trunk cable</w:t>
      </w:r>
      <w:r>
        <w:rPr>
          <w:rFonts w:ascii="Arial" w:hAnsi="Arial"/>
          <w:sz w:val="20"/>
        </w:rPr>
        <w:t xml:space="preserve"> for distances of up to 1000m between the switches and as a </w:t>
      </w:r>
      <w:r>
        <w:rPr>
          <w:rFonts w:ascii="Arial" w:hAnsi="Arial"/>
          <w:i/>
          <w:iCs/>
          <w:sz w:val="20"/>
        </w:rPr>
        <w:t>spur cable</w:t>
      </w:r>
      <w:r>
        <w:rPr>
          <w:rFonts w:ascii="Arial" w:hAnsi="Arial"/>
          <w:sz w:val="20"/>
        </w:rPr>
        <w:t>, which can be used as a connecting cable for a device with a length of up to 200m. Spur cables can be used in areas at risk of explosion.</w:t>
      </w:r>
    </w:p>
    <w:p w14:paraId="00713EBE" w14:textId="6753158D" w:rsidR="00F75FF4" w:rsidRDefault="00CF50FE">
      <w:pPr>
        <w:spacing w:after="300" w:line="360" w:lineRule="auto"/>
        <w:ind w:right="1134"/>
        <w:rPr>
          <w:rFonts w:ascii="Arial" w:eastAsia="Arial" w:hAnsi="Arial" w:cs="Arial"/>
          <w:sz w:val="20"/>
          <w:szCs w:val="20"/>
        </w:rPr>
      </w:pPr>
      <w:r>
        <w:rPr>
          <w:rFonts w:ascii="Arial" w:hAnsi="Arial"/>
          <w:sz w:val="20"/>
        </w:rPr>
        <w:t>Both versions have an outer jacket made of PVC for flexible laying and are highly suited to industrial applications.  They are resistant to oil and UV as well as ROHS-compliant and are certified to UL Style 2570. They are furthermore resistant to humidity, dust, vibration and other environmental influences.</w:t>
      </w:r>
    </w:p>
    <w:p w14:paraId="1380BBF1" w14:textId="7F7B93C4" w:rsidR="00F75FF4" w:rsidRDefault="003D0CCE">
      <w:pPr>
        <w:spacing w:after="300" w:line="360" w:lineRule="auto"/>
        <w:ind w:right="1140"/>
        <w:rPr>
          <w:rFonts w:ascii="Arial" w:hAnsi="Arial"/>
          <w:sz w:val="20"/>
        </w:rPr>
      </w:pPr>
      <w:r>
        <w:rPr>
          <w:rFonts w:ascii="Arial" w:hAnsi="Arial"/>
          <w:sz w:val="20"/>
        </w:rPr>
        <w:t xml:space="preserve">The introduction of Ethernet-APL will contribute to establishing Ethernet as a communication standard in industry and to making it easier to integrate process automation systems. Ethernet-APL </w:t>
      </w:r>
      <w:r>
        <w:rPr>
          <w:rFonts w:ascii="Arial" w:hAnsi="Arial"/>
          <w:sz w:val="20"/>
        </w:rPr>
        <w:lastRenderedPageBreak/>
        <w:t>cables play a crucial role in connecting devices and systems in factories, refineries, power stations and other industrial facilities.</w:t>
      </w:r>
    </w:p>
    <w:p w14:paraId="42E0C8BA" w14:textId="77777777" w:rsidR="004F54F7" w:rsidRDefault="004F54F7">
      <w:pPr>
        <w:spacing w:after="300" w:line="360" w:lineRule="auto"/>
        <w:ind w:right="1140"/>
        <w:rPr>
          <w:rFonts w:ascii="Arial" w:eastAsia="Arial" w:hAnsi="Arial" w:cs="Arial"/>
          <w:sz w:val="20"/>
          <w:szCs w:val="20"/>
        </w:rPr>
      </w:pPr>
    </w:p>
    <w:p w14:paraId="7815062A" w14:textId="77777777" w:rsidR="004F54F7" w:rsidRDefault="004F54F7" w:rsidP="004F54F7">
      <w:pPr>
        <w:spacing w:after="300" w:line="360" w:lineRule="auto"/>
        <w:rPr>
          <w:rFonts w:ascii="Arial" w:eastAsia="Arial" w:hAnsi="Arial" w:cs="Arial"/>
          <w:color w:val="000000"/>
          <w:sz w:val="20"/>
          <w:szCs w:val="20"/>
          <w:lang w:val="en-US"/>
        </w:rPr>
      </w:pPr>
      <w:r>
        <w:rPr>
          <w:rFonts w:ascii="Arial" w:eastAsia="Arial" w:hAnsi="Arial" w:cs="Arial"/>
          <w:b/>
          <w:color w:val="1F4E79"/>
          <w:sz w:val="20"/>
          <w:szCs w:val="20"/>
          <w:lang w:val="en-US"/>
        </w:rPr>
        <w:t xml:space="preserve">About </w:t>
      </w:r>
      <w:proofErr w:type="spellStart"/>
      <w:r>
        <w:rPr>
          <w:rFonts w:ascii="Arial" w:eastAsia="Arial" w:hAnsi="Arial" w:cs="Arial"/>
          <w:b/>
          <w:color w:val="1F4E79"/>
          <w:sz w:val="20"/>
          <w:szCs w:val="20"/>
          <w:lang w:val="en-US"/>
        </w:rPr>
        <w:t>BizLink</w:t>
      </w:r>
      <w:proofErr w:type="spellEnd"/>
    </w:p>
    <w:p w14:paraId="599A7DE1" w14:textId="77777777" w:rsidR="004F54F7" w:rsidRDefault="004F54F7" w:rsidP="004F54F7">
      <w:pPr>
        <w:spacing w:after="300" w:line="360" w:lineRule="auto"/>
        <w:rPr>
          <w:rFonts w:ascii="Arial" w:eastAsia="Arial" w:hAnsi="Arial" w:cs="Arial"/>
          <w:sz w:val="20"/>
          <w:szCs w:val="20"/>
        </w:rPr>
      </w:pPr>
      <w:proofErr w:type="spellStart"/>
      <w:r>
        <w:rPr>
          <w:rFonts w:ascii="Arial" w:eastAsia="Arial" w:hAnsi="Arial" w:cs="Arial"/>
          <w:sz w:val="20"/>
          <w:szCs w:val="20"/>
        </w:rPr>
        <w:t>BizLink</w:t>
      </w:r>
      <w:proofErr w:type="spellEnd"/>
      <w:r>
        <w:rPr>
          <w:rFonts w:ascii="Arial" w:eastAsia="Arial" w:hAnsi="Arial" w:cs="Arial"/>
          <w:sz w:val="20"/>
          <w:szCs w:val="20"/>
        </w:rPr>
        <w:t xml:space="preserve">, founded in 1996, is headquartered in Silicon Valley, USA. Our mission is to make interconnection easier and to become a leading global interconnect solution supplier. We support </w:t>
      </w:r>
      <w:proofErr w:type="gramStart"/>
      <w:r>
        <w:rPr>
          <w:rFonts w:ascii="Arial" w:eastAsia="Arial" w:hAnsi="Arial" w:cs="Arial"/>
          <w:sz w:val="20"/>
          <w:szCs w:val="20"/>
        </w:rPr>
        <w:t>environmentally-conscious</w:t>
      </w:r>
      <w:proofErr w:type="gramEnd"/>
      <w:r>
        <w:rPr>
          <w:rFonts w:ascii="Arial" w:eastAsia="Arial" w:hAnsi="Arial" w:cs="Arial"/>
          <w:sz w:val="20"/>
          <w:szCs w:val="20"/>
        </w:rPr>
        <w:t xml:space="preserve"> industries and improve quality of life through providing essential components, wire harnesses, and cables to a wide variety of industries such as IT Infrastructure, Client Peripherals, Optical </w:t>
      </w:r>
      <w:proofErr w:type="spellStart"/>
      <w:r>
        <w:rPr>
          <w:rFonts w:ascii="Arial" w:eastAsia="Arial" w:hAnsi="Arial" w:cs="Arial"/>
          <w:sz w:val="20"/>
          <w:szCs w:val="20"/>
        </w:rPr>
        <w:t>Fiber</w:t>
      </w:r>
      <w:proofErr w:type="spellEnd"/>
      <w:r>
        <w:rPr>
          <w:rFonts w:ascii="Arial" w:eastAsia="Arial" w:hAnsi="Arial" w:cs="Arial"/>
          <w:sz w:val="20"/>
          <w:szCs w:val="20"/>
        </w:rPr>
        <w:t xml:space="preserve"> Communications, Telecom and Networking, Electrical Appliances, Healthcare, Factory Automation, Machinery and Sensors, Motor Vehicle, Rolling Stock, Marine, Industrial, and Solar. With flexible production resources and global R&amp;D teams in America, Europe, and Asia, </w:t>
      </w:r>
      <w:proofErr w:type="spellStart"/>
      <w:r>
        <w:rPr>
          <w:rFonts w:ascii="Arial" w:eastAsia="Arial" w:hAnsi="Arial" w:cs="Arial"/>
          <w:sz w:val="20"/>
          <w:szCs w:val="20"/>
        </w:rPr>
        <w:t>BizLink</w:t>
      </w:r>
      <w:proofErr w:type="spellEnd"/>
      <w:r>
        <w:rPr>
          <w:rFonts w:ascii="Arial" w:eastAsia="Arial" w:hAnsi="Arial" w:cs="Arial"/>
          <w:sz w:val="20"/>
          <w:szCs w:val="20"/>
        </w:rPr>
        <w:t xml:space="preserve"> always provides reliable interconnect solutions </w:t>
      </w:r>
      <w:proofErr w:type="gramStart"/>
      <w:r>
        <w:rPr>
          <w:rFonts w:ascii="Arial" w:eastAsia="Arial" w:hAnsi="Arial" w:cs="Arial"/>
          <w:sz w:val="20"/>
          <w:szCs w:val="20"/>
        </w:rPr>
        <w:t>in close proximity to</w:t>
      </w:r>
      <w:proofErr w:type="gramEnd"/>
      <w:r>
        <w:rPr>
          <w:rFonts w:ascii="Arial" w:eastAsia="Arial" w:hAnsi="Arial" w:cs="Arial"/>
          <w:sz w:val="20"/>
          <w:szCs w:val="20"/>
        </w:rPr>
        <w:t xml:space="preserve"> markets. </w:t>
      </w:r>
      <w:proofErr w:type="spellStart"/>
      <w:r>
        <w:rPr>
          <w:rFonts w:ascii="Arial" w:eastAsia="Arial" w:hAnsi="Arial" w:cs="Arial"/>
          <w:sz w:val="20"/>
          <w:szCs w:val="20"/>
        </w:rPr>
        <w:t>BizLink</w:t>
      </w:r>
      <w:proofErr w:type="spellEnd"/>
      <w:r>
        <w:rPr>
          <w:rFonts w:ascii="Arial" w:eastAsia="Arial" w:hAnsi="Arial" w:cs="Arial"/>
          <w:sz w:val="20"/>
          <w:szCs w:val="20"/>
        </w:rPr>
        <w:t xml:space="preserve"> also specializes in offering one-stop EMS and NPI services based on customer's requests. At </w:t>
      </w:r>
      <w:proofErr w:type="spellStart"/>
      <w:r>
        <w:rPr>
          <w:rFonts w:ascii="Arial" w:eastAsia="Arial" w:hAnsi="Arial" w:cs="Arial"/>
          <w:sz w:val="20"/>
          <w:szCs w:val="20"/>
        </w:rPr>
        <w:t>BizLink</w:t>
      </w:r>
      <w:proofErr w:type="spellEnd"/>
      <w:r>
        <w:rPr>
          <w:rFonts w:ascii="Arial" w:eastAsia="Arial" w:hAnsi="Arial" w:cs="Arial"/>
          <w:sz w:val="20"/>
          <w:szCs w:val="20"/>
        </w:rPr>
        <w:t>, we strive to keep collaborating closely with customers to turn their innovative ideas into reality.</w:t>
      </w:r>
    </w:p>
    <w:p w14:paraId="303A5573" w14:textId="77777777" w:rsidR="00F75FF4" w:rsidRPr="003D0CCE" w:rsidRDefault="003D0CCE">
      <w:pPr>
        <w:pBdr>
          <w:top w:val="nil"/>
          <w:left w:val="nil"/>
          <w:bottom w:val="nil"/>
          <w:right w:val="nil"/>
          <w:between w:val="nil"/>
        </w:pBdr>
        <w:tabs>
          <w:tab w:val="left" w:pos="4111"/>
        </w:tabs>
        <w:spacing w:before="480" w:after="0" w:line="360" w:lineRule="auto"/>
        <w:ind w:right="1134"/>
        <w:jc w:val="both"/>
        <w:rPr>
          <w:rFonts w:ascii="Arial" w:eastAsia="Arial" w:hAnsi="Arial" w:cs="Arial"/>
          <w:b/>
          <w:color w:val="112E6B"/>
          <w:sz w:val="20"/>
          <w:szCs w:val="20"/>
        </w:rPr>
      </w:pPr>
      <w:r>
        <w:rPr>
          <w:rFonts w:ascii="Arial" w:hAnsi="Arial"/>
          <w:b/>
          <w:color w:val="112E6B"/>
          <w:sz w:val="20"/>
        </w:rPr>
        <w:t xml:space="preserve">Contact </w:t>
      </w:r>
      <w:proofErr w:type="gramStart"/>
      <w:r>
        <w:rPr>
          <w:rFonts w:ascii="Arial" w:hAnsi="Arial"/>
          <w:b/>
          <w:color w:val="112E6B"/>
          <w:sz w:val="20"/>
        </w:rPr>
        <w:t>person</w:t>
      </w:r>
      <w:proofErr w:type="gramEnd"/>
      <w:r>
        <w:rPr>
          <w:rFonts w:ascii="Arial" w:hAnsi="Arial"/>
          <w:b/>
          <w:color w:val="112E6B"/>
          <w:sz w:val="20"/>
        </w:rPr>
        <w:tab/>
      </w:r>
    </w:p>
    <w:p w14:paraId="48ECF80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rPr>
        <w:t>Kirsten Wessels</w:t>
      </w:r>
      <w:r>
        <w:rPr>
          <w:rFonts w:ascii="Arial" w:hAnsi="Arial"/>
          <w:color w:val="000000"/>
          <w:sz w:val="20"/>
        </w:rPr>
        <w:tab/>
      </w:r>
    </w:p>
    <w:p w14:paraId="45F47A9D"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rPr>
        <w:t>Marketing Manager</w:t>
      </w:r>
    </w:p>
    <w:p w14:paraId="4F10B0D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rPr>
        <w:t>Telecommunication Systems Business Unit</w:t>
      </w:r>
      <w:r>
        <w:rPr>
          <w:rFonts w:ascii="Arial" w:hAnsi="Arial"/>
          <w:color w:val="000000"/>
          <w:sz w:val="20"/>
        </w:rPr>
        <w:tab/>
      </w:r>
    </w:p>
    <w:p w14:paraId="4E5D708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rPr>
        <w:t>BizLink Special Cables Germany GmbH</w:t>
      </w:r>
      <w:r>
        <w:rPr>
          <w:rFonts w:ascii="Arial" w:hAnsi="Arial"/>
          <w:color w:val="000000"/>
          <w:sz w:val="20"/>
        </w:rPr>
        <w:tab/>
      </w:r>
    </w:p>
    <w:p w14:paraId="71B333B3" w14:textId="77777777" w:rsidR="00F75FF4"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rPr>
        <w:t>Phone</w:t>
      </w:r>
      <w:r>
        <w:rPr>
          <w:rFonts w:ascii="Arial" w:hAnsi="Arial"/>
          <w:color w:val="000000"/>
          <w:sz w:val="20"/>
        </w:rPr>
        <w:tab/>
        <w:t xml:space="preserve">+49 4491 291-152 </w:t>
      </w:r>
      <w:r>
        <w:rPr>
          <w:rFonts w:ascii="Arial" w:hAnsi="Arial"/>
          <w:color w:val="000000"/>
          <w:sz w:val="20"/>
        </w:rPr>
        <w:tab/>
      </w:r>
    </w:p>
    <w:p w14:paraId="02D34481" w14:textId="77777777" w:rsidR="00F75FF4" w:rsidRDefault="003D0CCE">
      <w:pPr>
        <w:spacing w:after="300" w:line="360" w:lineRule="auto"/>
        <w:ind w:right="1134"/>
        <w:jc w:val="both"/>
      </w:pPr>
      <w:r>
        <w:t>E-Mail</w:t>
      </w:r>
      <w:r>
        <w:tab/>
      </w:r>
      <w:hyperlink r:id="rId7">
        <w:r>
          <w:rPr>
            <w:color w:val="0000FF"/>
            <w:u w:val="single"/>
          </w:rPr>
          <w:t>kirsten_w</w:t>
        </w:r>
      </w:hyperlink>
      <w:hyperlink r:id="rId8">
        <w:r>
          <w:t xml:space="preserve"> </w:t>
        </w:r>
      </w:hyperlink>
      <w:hyperlink r:id="rId9">
        <w:r>
          <w:rPr>
            <w:color w:val="0000FF"/>
            <w:u w:val="single"/>
          </w:rPr>
          <w:t>essels@bizlinktech.com</w:t>
        </w:r>
      </w:hyperlink>
    </w:p>
    <w:p w14:paraId="7DF7C0AE" w14:textId="77777777" w:rsidR="00F75FF4" w:rsidRDefault="00F75FF4">
      <w:pPr>
        <w:spacing w:after="300" w:line="360" w:lineRule="auto"/>
        <w:ind w:right="1134"/>
        <w:jc w:val="both"/>
      </w:pPr>
    </w:p>
    <w:sectPr w:rsidR="00F75FF4">
      <w:footerReference w:type="default" r:id="rId10"/>
      <w:headerReference w:type="first" r:id="rId11"/>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3977" w14:textId="77777777" w:rsidR="00BD49BB" w:rsidRDefault="00BD49BB">
      <w:pPr>
        <w:spacing w:after="0" w:line="240" w:lineRule="auto"/>
      </w:pPr>
      <w:r>
        <w:separator/>
      </w:r>
    </w:p>
  </w:endnote>
  <w:endnote w:type="continuationSeparator" w:id="0">
    <w:p w14:paraId="2FCF7E25" w14:textId="77777777" w:rsidR="00BD49BB" w:rsidRDefault="00BD4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20B0500000000000000"/>
    <w:charset w:val="00"/>
    <w:family w:val="roman"/>
    <w:notTrueType/>
    <w:pitch w:val="default"/>
  </w:font>
  <w:font w:name="Myriad Regular">
    <w:panose1 w:val="020B05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601E" w14:textId="77777777" w:rsidR="00F75FF4" w:rsidRDefault="00F75FF4">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10F0D" w14:textId="77777777" w:rsidR="00BD49BB" w:rsidRDefault="00BD49BB">
      <w:pPr>
        <w:spacing w:after="0" w:line="240" w:lineRule="auto"/>
      </w:pPr>
      <w:r>
        <w:separator/>
      </w:r>
    </w:p>
  </w:footnote>
  <w:footnote w:type="continuationSeparator" w:id="0">
    <w:p w14:paraId="5F0B8A55" w14:textId="77777777" w:rsidR="00BD49BB" w:rsidRDefault="00BD49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3BD" w14:textId="77777777" w:rsidR="00F75FF4" w:rsidRDefault="003D0CCE">
    <w:pPr>
      <w:pBdr>
        <w:top w:val="nil"/>
        <w:left w:val="nil"/>
        <w:bottom w:val="nil"/>
        <w:right w:val="nil"/>
        <w:between w:val="nil"/>
      </w:pBdr>
      <w:tabs>
        <w:tab w:val="center" w:pos="4536"/>
        <w:tab w:val="right" w:pos="9072"/>
      </w:tabs>
      <w:jc w:val="both"/>
      <w:rPr>
        <w:rFonts w:ascii="Calibri" w:eastAsia="Calibri" w:hAnsi="Calibri" w:cs="Calibri"/>
        <w:color w:val="000000"/>
      </w:rPr>
    </w:pPr>
    <w:r>
      <w:rPr>
        <w:rFonts w:ascii="Arial" w:hAnsi="Arial"/>
        <w:noProof/>
        <w:color w:val="000000"/>
        <w:sz w:val="21"/>
      </w:rPr>
      <mc:AlternateContent>
        <mc:Choice Requires="wps">
          <w:drawing>
            <wp:anchor distT="0" distB="0" distL="0" distR="0" simplePos="0" relativeHeight="251658240" behindDoc="1" locked="0" layoutInCell="1" hidden="0" allowOverlap="1" wp14:anchorId="64D8D019" wp14:editId="6CB44A1D">
              <wp:simplePos x="0" y="0"/>
              <wp:positionH relativeFrom="leftMargin">
                <wp:posOffset>-4150037</wp:posOffset>
              </wp:positionH>
              <wp:positionV relativeFrom="topMargin">
                <wp:posOffset>-8990008</wp:posOffset>
              </wp:positionV>
              <wp:extent cx="4600575" cy="446175"/>
              <wp:effectExtent l="0" t="0" r="0" b="0"/>
              <wp:wrapNone/>
              <wp:docPr id="218" name="Rechteck 21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0D0233D" w14:textId="77777777" w:rsidR="00F75FF4" w:rsidRDefault="003D0CCE">
                          <w:pPr>
                            <w:spacing w:line="258" w:lineRule="auto"/>
                            <w:ind w:left="-1543" w:hanging="4628"/>
                            <w:jc w:val="right"/>
                            <w:textDirection w:val="btLr"/>
                          </w:pPr>
                          <w:r>
                            <w:rPr>
                              <w:rFonts w:ascii="Arial" w:hAnsi="Arial"/>
                              <w:color w:val="000000"/>
                              <w:sz w:val="40"/>
                            </w:rPr>
                            <w:t>Press release</w:t>
                          </w:r>
                        </w:p>
                      </w:txbxContent>
                    </wps:txbx>
                    <wps:bodyPr spcFirstLastPara="1" wrap="square" lIns="54000" tIns="72000" rIns="54000" bIns="46800" anchor="t" anchorCtr="0">
                      <a:noAutofit/>
                    </wps:bodyPr>
                  </wps:wsp>
                </a:graphicData>
              </a:graphic>
            </wp:anchor>
          </w:drawing>
        </mc:Choice>
        <mc:Fallback>
          <w:pict>
            <v:rect w14:anchorId="64D8D019" id="Rechteck 218" o:spid="_x0000_s1026" style="position:absolute;left:0;text-align:left;margin-left:-326.75pt;margin-top:-707.85pt;width:362.25pt;height:35.15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" filled="f" stroked="f">
              <v:textbox inset="1.5mm,2mm,1.5mm,1.3mm">
                <w:txbxContent>
                  <w:p w14:paraId="00D0233D" w14:textId="77777777" w:rsidR="00F75FF4" w:rsidRDefault="003D0CCE">
                    <w:pPr>
                      <w:spacing w:line="258" w:lineRule="auto"/>
                      <w:ind w:left="-1543" w:hanging="4628"/>
                      <w:jc w:val="right"/>
                      <w:textDirection w:val="btLr"/>
                    </w:pPr>
                    <w:r>
                      <w:rPr>
                        <w:rFonts w:ascii="Arial" w:hAnsi="Arial"/>
                        <w:color w:val="000000"/>
                        <w:sz w:val="40"/>
                      </w:rPr>
                      <w:t>Press release</w:t>
                    </w:r>
                  </w:p>
                </w:txbxContent>
              </v:textbox>
              <w10:wrap anchorx="margin" anchory="margin"/>
            </v:rect>
          </w:pict>
        </mc:Fallback>
      </mc:AlternateContent>
    </w:r>
    <w:r>
      <w:rPr>
        <w:noProof/>
      </w:rPr>
      <w:drawing>
        <wp:anchor distT="0" distB="0" distL="114300" distR="114300" simplePos="0" relativeHeight="251659264" behindDoc="0" locked="0" layoutInCell="1" hidden="0" allowOverlap="1" wp14:anchorId="5B8C1E1D" wp14:editId="296C27D0">
          <wp:simplePos x="0" y="0"/>
          <wp:positionH relativeFrom="column">
            <wp:posOffset>-17777</wp:posOffset>
          </wp:positionH>
          <wp:positionV relativeFrom="paragraph">
            <wp:posOffset>330221</wp:posOffset>
          </wp:positionV>
          <wp:extent cx="1195200" cy="331200"/>
          <wp:effectExtent l="0" t="0" r="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FF4"/>
    <w:rsid w:val="00007ADE"/>
    <w:rsid w:val="00036433"/>
    <w:rsid w:val="000B601E"/>
    <w:rsid w:val="00245771"/>
    <w:rsid w:val="002D5E4F"/>
    <w:rsid w:val="0039776F"/>
    <w:rsid w:val="003D0CCE"/>
    <w:rsid w:val="004D00D0"/>
    <w:rsid w:val="004F54F7"/>
    <w:rsid w:val="00564390"/>
    <w:rsid w:val="0062269F"/>
    <w:rsid w:val="006A14EA"/>
    <w:rsid w:val="0077699B"/>
    <w:rsid w:val="00797E6D"/>
    <w:rsid w:val="0082476E"/>
    <w:rsid w:val="008D1277"/>
    <w:rsid w:val="009D2B3F"/>
    <w:rsid w:val="00B510A0"/>
    <w:rsid w:val="00BD49BB"/>
    <w:rsid w:val="00CF50FE"/>
    <w:rsid w:val="00D16BC3"/>
    <w:rsid w:val="00D64C29"/>
    <w:rsid w:val="00F75FF4"/>
    <w:rsid w:val="00FA2364"/>
    <w:rsid w:val="00FA4CE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17E1A"/>
  <w15:docId w15:val="{74306A0D-4F3F-44FB-927D-2C39ED67C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0">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iPriority w:val="99"/>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eastAsia="de-DE"/>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3064C0"/>
    <w:rPr>
      <w:color w:val="605E5C"/>
      <w:shd w:val="clear" w:color="auto" w:fill="E1DFDD"/>
    </w:rPr>
  </w:style>
  <w:style w:type="paragraph" w:customStyle="1" w:styleId="MMFlietext">
    <w:name w:val="MM Fließtext"/>
    <w:basedOn w:val="Standard"/>
    <w:link w:val="MMFlietextZchn"/>
    <w:autoRedefine/>
    <w:qFormat/>
    <w:rsid w:val="00D16CDB"/>
    <w:pPr>
      <w:spacing w:after="120" w:line="360" w:lineRule="auto"/>
      <w:ind w:right="1922"/>
      <w:jc w:val="both"/>
    </w:pPr>
    <w:rPr>
      <w:rFonts w:ascii="Arial" w:eastAsia="Times New Roman" w:hAnsi="Arial" w:cs="Arial"/>
      <w:lang w:eastAsia="de-DE"/>
    </w:rPr>
  </w:style>
  <w:style w:type="character" w:customStyle="1" w:styleId="MMFlietextZchn">
    <w:name w:val="MM Fließtext Zchn"/>
    <w:basedOn w:val="Absatz-Standardschriftart"/>
    <w:link w:val="MMFlietext"/>
    <w:rsid w:val="00D16CDB"/>
    <w:rPr>
      <w:rFonts w:ascii="Arial" w:eastAsia="Times New Roman" w:hAnsi="Arial" w:cs="Arial"/>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076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irsten_wessels@bizlinktech.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irsten_wessels@bizlinktec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SP1r113E8822F/yJQWbdmqhQug==">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3235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Wessels, Kirsten</cp:lastModifiedBy>
  <cp:revision>7</cp:revision>
  <dcterms:created xsi:type="dcterms:W3CDTF">2023-11-01T14:45:00Z</dcterms:created>
  <dcterms:modified xsi:type="dcterms:W3CDTF">2023-11-07T05:38:00Z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