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8E14DD" w14:textId="77777777" w:rsidR="0084407A" w:rsidRDefault="0084407A">
      <w:pPr>
        <w:spacing w:after="300" w:line="360" w:lineRule="auto"/>
        <w:jc w:val="both"/>
        <w:rPr>
          <w:rFonts w:ascii="Arial" w:eastAsia="Arial" w:hAnsi="Arial" w:cs="Arial"/>
          <w:b/>
          <w:color w:val="1F4E79"/>
          <w:sz w:val="24"/>
          <w:szCs w:val="24"/>
        </w:rPr>
      </w:pPr>
    </w:p>
    <w:p w14:paraId="65C31D67" w14:textId="77777777" w:rsidR="0084407A" w:rsidRPr="003929F7" w:rsidRDefault="00CB4832">
      <w:pPr>
        <w:spacing w:after="300" w:line="360" w:lineRule="auto"/>
        <w:jc w:val="both"/>
        <w:rPr>
          <w:rFonts w:ascii="Arial" w:eastAsia="Arial" w:hAnsi="Arial" w:cs="Arial"/>
          <w:b/>
          <w:color w:val="1F4E79"/>
          <w:sz w:val="28"/>
          <w:szCs w:val="28"/>
          <w:lang w:val="de-DE"/>
        </w:rPr>
      </w:pPr>
      <w:bookmarkStart w:id="0" w:name="OLE_LINK1"/>
      <w:r w:rsidRPr="003929F7">
        <w:rPr>
          <w:rFonts w:ascii="Arial" w:eastAsia="Arial" w:hAnsi="Arial" w:cs="Arial"/>
          <w:b/>
          <w:color w:val="1F4E79"/>
          <w:sz w:val="28"/>
          <w:szCs w:val="28"/>
          <w:lang w:val="de-DE"/>
        </w:rPr>
        <w:t>BizLink bietet einzigartige Vielfalt an AS-Interface Kabeln</w:t>
      </w:r>
    </w:p>
    <w:p w14:paraId="094BDE53" w14:textId="77777777" w:rsidR="0084407A" w:rsidRPr="003929F7" w:rsidRDefault="00CB4832">
      <w:pPr>
        <w:spacing w:after="300" w:line="360" w:lineRule="auto"/>
        <w:jc w:val="both"/>
        <w:rPr>
          <w:rFonts w:ascii="Arial" w:eastAsia="Arial" w:hAnsi="Arial" w:cs="Arial"/>
          <w:b/>
          <w:color w:val="44546A"/>
          <w:lang w:val="de-DE"/>
        </w:rPr>
      </w:pPr>
      <w:r w:rsidRPr="003929F7">
        <w:rPr>
          <w:rFonts w:ascii="Arial" w:eastAsia="Arial" w:hAnsi="Arial" w:cs="Arial"/>
          <w:b/>
          <w:color w:val="44546A"/>
          <w:lang w:val="de-DE"/>
        </w:rPr>
        <w:t xml:space="preserve">Kabelspezialist zeigt umfangreiches AS-Interface-Portfolio auf der SPS in Nürnberg </w:t>
      </w:r>
    </w:p>
    <w:p w14:paraId="3E9CD64B" w14:textId="29C628A5" w:rsidR="0084407A" w:rsidRPr="003929F7" w:rsidRDefault="00CB4832">
      <w:pPr>
        <w:pBdr>
          <w:top w:val="nil"/>
          <w:left w:val="nil"/>
          <w:bottom w:val="nil"/>
          <w:right w:val="nil"/>
          <w:between w:val="nil"/>
        </w:pBdr>
        <w:spacing w:after="300" w:line="360" w:lineRule="auto"/>
        <w:ind w:right="1134"/>
        <w:rPr>
          <w:rFonts w:ascii="Arial" w:eastAsia="Arial" w:hAnsi="Arial" w:cs="Arial"/>
          <w:sz w:val="20"/>
          <w:szCs w:val="20"/>
          <w:lang w:val="de-DE"/>
        </w:rPr>
      </w:pPr>
      <w:r w:rsidRPr="003929F7">
        <w:rPr>
          <w:rFonts w:ascii="Arial" w:eastAsia="Arial" w:hAnsi="Arial" w:cs="Arial"/>
          <w:b/>
          <w:sz w:val="20"/>
          <w:szCs w:val="20"/>
          <w:lang w:val="de-DE"/>
        </w:rPr>
        <w:t>Friesoythe, 0</w:t>
      </w:r>
      <w:r w:rsidR="003929F7">
        <w:rPr>
          <w:rFonts w:ascii="Arial" w:eastAsia="Arial" w:hAnsi="Arial" w:cs="Arial"/>
          <w:b/>
          <w:sz w:val="20"/>
          <w:szCs w:val="20"/>
          <w:lang w:val="de-DE"/>
        </w:rPr>
        <w:t>8</w:t>
      </w:r>
      <w:r w:rsidRPr="003929F7">
        <w:rPr>
          <w:rFonts w:ascii="Arial" w:eastAsia="Arial" w:hAnsi="Arial" w:cs="Arial"/>
          <w:b/>
          <w:sz w:val="20"/>
          <w:szCs w:val="20"/>
          <w:lang w:val="de-DE"/>
        </w:rPr>
        <w:t>. November 2024</w:t>
      </w:r>
      <w:r w:rsidRPr="003929F7">
        <w:rPr>
          <w:rFonts w:ascii="Arial" w:eastAsia="Arial" w:hAnsi="Arial" w:cs="Arial"/>
          <w:sz w:val="20"/>
          <w:szCs w:val="20"/>
          <w:lang w:val="de-DE"/>
        </w:rPr>
        <w:t xml:space="preserve"> - BizLink, ein weltweit führender Anbieter von Verbindungslösungen, verfügt über ein </w:t>
      </w:r>
      <w:proofErr w:type="gramStart"/>
      <w:r w:rsidRPr="003929F7">
        <w:rPr>
          <w:rFonts w:ascii="Arial" w:eastAsia="Arial" w:hAnsi="Arial" w:cs="Arial"/>
          <w:sz w:val="20"/>
          <w:szCs w:val="20"/>
          <w:lang w:val="de-DE"/>
        </w:rPr>
        <w:t>einzigartiges  Sortiment</w:t>
      </w:r>
      <w:proofErr w:type="gramEnd"/>
      <w:r w:rsidRPr="003929F7">
        <w:rPr>
          <w:rFonts w:ascii="Arial" w:eastAsia="Arial" w:hAnsi="Arial" w:cs="Arial"/>
          <w:sz w:val="20"/>
          <w:szCs w:val="20"/>
          <w:lang w:val="de-DE"/>
        </w:rPr>
        <w:t xml:space="preserve"> an AS-Interface Kabeln, das sowohl vielfältigen industriellen Anforderungen als auch internationalen Normen gerecht wird. Das umfangreiche Portfolio dieser Kabel mit charakteristischem Profil und verschiedenen Querschnitten, Materialien und Farben bietet Lösungen für anspruchsvolle Anwendungen in der Fabrik-, Prozess- oder in der Gebäudeautomation, sowie im Schiffbau.</w:t>
      </w:r>
      <w:r w:rsidR="004E0BDE">
        <w:rPr>
          <w:rFonts w:ascii="Arial" w:eastAsia="Arial" w:hAnsi="Arial" w:cs="Arial"/>
          <w:sz w:val="20"/>
          <w:szCs w:val="20"/>
          <w:lang w:val="de-DE"/>
        </w:rPr>
        <w:t xml:space="preserve"> </w:t>
      </w:r>
      <w:r w:rsidRPr="003929F7">
        <w:rPr>
          <w:rFonts w:ascii="Arial" w:eastAsia="Arial" w:hAnsi="Arial" w:cs="Arial"/>
          <w:sz w:val="20"/>
          <w:szCs w:val="20"/>
          <w:lang w:val="de-DE"/>
        </w:rPr>
        <w:t>Vom 12. bis 14. November 2024 stellt BizLink seine AS-Interface-Vielfalt auf der SPS in Nürnberg in Halle 2, Stand 431 und in Halle 7a, Stand 246, aus.</w:t>
      </w:r>
    </w:p>
    <w:bookmarkEnd w:id="0"/>
    <w:p w14:paraId="21D5C14E" w14:textId="77777777" w:rsidR="0084407A" w:rsidRPr="003929F7" w:rsidRDefault="00CB4832">
      <w:pPr>
        <w:pBdr>
          <w:top w:val="nil"/>
          <w:left w:val="nil"/>
          <w:bottom w:val="nil"/>
          <w:right w:val="nil"/>
          <w:between w:val="nil"/>
        </w:pBdr>
        <w:spacing w:after="300" w:line="360" w:lineRule="auto"/>
        <w:ind w:right="1134"/>
        <w:rPr>
          <w:rFonts w:ascii="Arial" w:eastAsia="Arial" w:hAnsi="Arial" w:cs="Arial"/>
          <w:sz w:val="20"/>
          <w:szCs w:val="20"/>
          <w:lang w:val="de-DE"/>
        </w:rPr>
      </w:pPr>
      <w:r w:rsidRPr="003929F7">
        <w:rPr>
          <w:rFonts w:ascii="Arial" w:eastAsia="Arial" w:hAnsi="Arial" w:cs="Arial"/>
          <w:sz w:val="20"/>
          <w:szCs w:val="20"/>
          <w:lang w:val="de-DE"/>
        </w:rPr>
        <w:t xml:space="preserve">Das einzigartige AS-Interface-Portfolio von BizLink umfasst Kabel mit den Querschnitten 1,5 mm² und 2,5 mm², die in verschiedenen Mantelmaterialien erhältlich sind - darunter PVC, Gummi und TPU. Diese Materialien wurden sorgfältig ausgewählt, um eine maximale Lebensdauer und Widerstandsfähigkeit in anspruchsvollen industriellen Umgebungen zu gewährleisten. Von flexiblen Anwendungen bis hin zu festverlegten Installationen bietet BizLink Lösungen, die auf die speziellen Anforderungen von Unternehmen in unterschiedlichen Branchen zugeschnitten sind. </w:t>
      </w:r>
    </w:p>
    <w:p w14:paraId="2065A0CF" w14:textId="77777777" w:rsidR="0084407A" w:rsidRPr="003929F7" w:rsidRDefault="00CB4832">
      <w:pPr>
        <w:pBdr>
          <w:top w:val="nil"/>
          <w:left w:val="nil"/>
          <w:bottom w:val="nil"/>
          <w:right w:val="nil"/>
          <w:between w:val="nil"/>
        </w:pBdr>
        <w:spacing w:after="300" w:line="360" w:lineRule="auto"/>
        <w:ind w:right="1134"/>
        <w:rPr>
          <w:rFonts w:ascii="Arial" w:eastAsia="Arial" w:hAnsi="Arial" w:cs="Arial"/>
          <w:sz w:val="20"/>
          <w:szCs w:val="20"/>
          <w:lang w:val="de-DE"/>
        </w:rPr>
      </w:pPr>
      <w:r w:rsidRPr="003929F7">
        <w:rPr>
          <w:rFonts w:ascii="Arial" w:eastAsia="Arial" w:hAnsi="Arial" w:cs="Arial"/>
          <w:sz w:val="20"/>
          <w:szCs w:val="20"/>
          <w:lang w:val="de-DE"/>
        </w:rPr>
        <w:t>Einige Typen aus dem AS-Interface Sortiment hat BizLink speziell für den Einsatz in Schleppketten konzipiert. Obwohl sie ständigen Bewegungen ausgesetzt sind und hohe mechanische Belastungen bewältigen müssen, gewährleisten die Kabel durch ihre robuste Bauweise eine hohe Widerstandsfähigkeit gegen Abrieb, Öl, Chemikalien und andere schädliche Umwelteinflüsse, die in industriellen Umgebungen an der Tagesordnung stehen.</w:t>
      </w:r>
    </w:p>
    <w:p w14:paraId="75D6E602" w14:textId="70794C81" w:rsidR="0084407A" w:rsidRPr="003929F7" w:rsidRDefault="00CB4832">
      <w:pPr>
        <w:pBdr>
          <w:top w:val="nil"/>
          <w:left w:val="nil"/>
          <w:bottom w:val="nil"/>
          <w:right w:val="nil"/>
          <w:between w:val="nil"/>
        </w:pBdr>
        <w:spacing w:after="300" w:line="360" w:lineRule="auto"/>
        <w:ind w:right="1134"/>
        <w:rPr>
          <w:rFonts w:ascii="Arial" w:eastAsia="Arial" w:hAnsi="Arial" w:cs="Arial"/>
          <w:sz w:val="20"/>
          <w:szCs w:val="20"/>
          <w:lang w:val="de-DE"/>
        </w:rPr>
      </w:pPr>
      <w:r w:rsidRPr="003929F7">
        <w:rPr>
          <w:rFonts w:ascii="Arial" w:eastAsia="Arial" w:hAnsi="Arial" w:cs="Arial"/>
          <w:sz w:val="20"/>
          <w:szCs w:val="20"/>
          <w:lang w:val="de-DE"/>
        </w:rPr>
        <w:t>Durch umfassende Zertifizierungen eignen sich die AS-Interface Kabel außerdem optimal für internationale Projekte, bei denen hohe Sicherheitsstandards und landesspezifische Anforderungen erfüllt werden müssen.</w:t>
      </w:r>
      <w:r w:rsidR="000D5939">
        <w:rPr>
          <w:rFonts w:ascii="Arial" w:eastAsia="Arial" w:hAnsi="Arial" w:cs="Arial"/>
          <w:sz w:val="20"/>
          <w:szCs w:val="20"/>
          <w:lang w:val="de-DE"/>
        </w:rPr>
        <w:t xml:space="preserve"> </w:t>
      </w:r>
      <w:r w:rsidRPr="003929F7">
        <w:rPr>
          <w:rFonts w:ascii="Arial" w:eastAsia="Arial" w:hAnsi="Arial" w:cs="Arial"/>
          <w:sz w:val="20"/>
          <w:szCs w:val="20"/>
          <w:lang w:val="de-DE"/>
        </w:rPr>
        <w:t>Zu diesen wichtigen internationalen Zertifizierungen zählen VDE, UL und CSA, die die Übereinstimmung mit elektrischen Sicherheitsstandards in Europa, den USA und Kanada bestätigen, CPR-Zulassungen (Bauprodukteverordnung), die die Kabel für den Einsatz in Gebäuden gemäß den strengsten Brandschutzvorschriften qualifizieren, und Schiffbauzulassungen, die sicherstellen, dass die Kabel auch in den herausforderndsten</w:t>
      </w:r>
      <w:r w:rsidR="000D5939">
        <w:rPr>
          <w:rFonts w:ascii="Arial" w:eastAsia="Arial" w:hAnsi="Arial" w:cs="Arial"/>
          <w:sz w:val="20"/>
          <w:szCs w:val="20"/>
          <w:lang w:val="de-DE"/>
        </w:rPr>
        <w:t xml:space="preserve"> Einsätzen</w:t>
      </w:r>
      <w:r w:rsidRPr="003929F7">
        <w:rPr>
          <w:rFonts w:ascii="Arial" w:eastAsia="Arial" w:hAnsi="Arial" w:cs="Arial"/>
          <w:sz w:val="20"/>
          <w:szCs w:val="20"/>
          <w:lang w:val="de-DE"/>
        </w:rPr>
        <w:t xml:space="preserve"> im Schiffbau und in maritimen Umgebungen bestehen.</w:t>
      </w:r>
    </w:p>
    <w:p w14:paraId="5042DF80" w14:textId="77777777" w:rsidR="0084407A" w:rsidRPr="003929F7" w:rsidRDefault="0084407A">
      <w:pPr>
        <w:pBdr>
          <w:top w:val="nil"/>
          <w:left w:val="nil"/>
          <w:bottom w:val="nil"/>
          <w:right w:val="nil"/>
          <w:between w:val="nil"/>
        </w:pBdr>
        <w:spacing w:after="300" w:line="360" w:lineRule="auto"/>
        <w:ind w:right="1134"/>
        <w:rPr>
          <w:rFonts w:ascii="Arial" w:eastAsia="Arial" w:hAnsi="Arial" w:cs="Arial"/>
          <w:sz w:val="20"/>
          <w:szCs w:val="20"/>
          <w:lang w:val="de-DE"/>
        </w:rPr>
      </w:pPr>
    </w:p>
    <w:p w14:paraId="3085063F" w14:textId="77777777" w:rsidR="0084407A" w:rsidRPr="003929F7" w:rsidRDefault="00CB4832">
      <w:pPr>
        <w:pBdr>
          <w:top w:val="nil"/>
          <w:left w:val="nil"/>
          <w:bottom w:val="nil"/>
          <w:right w:val="nil"/>
          <w:between w:val="nil"/>
        </w:pBdr>
        <w:spacing w:after="300" w:line="360" w:lineRule="auto"/>
        <w:ind w:right="1134"/>
        <w:rPr>
          <w:rFonts w:ascii="Arial" w:eastAsia="Arial" w:hAnsi="Arial" w:cs="Arial"/>
          <w:b/>
          <w:sz w:val="20"/>
          <w:szCs w:val="20"/>
          <w:lang w:val="de-DE"/>
        </w:rPr>
      </w:pPr>
      <w:r w:rsidRPr="003929F7">
        <w:rPr>
          <w:rFonts w:ascii="Arial" w:eastAsia="Arial" w:hAnsi="Arial" w:cs="Arial"/>
          <w:b/>
          <w:sz w:val="20"/>
          <w:szCs w:val="20"/>
          <w:lang w:val="de-DE"/>
        </w:rPr>
        <w:lastRenderedPageBreak/>
        <w:t>Farbkodierung für spezifische Anwendungen</w:t>
      </w:r>
    </w:p>
    <w:p w14:paraId="7A4D6311" w14:textId="77777777" w:rsidR="0084407A" w:rsidRPr="003929F7" w:rsidRDefault="00CB4832">
      <w:pPr>
        <w:spacing w:after="300" w:line="360" w:lineRule="auto"/>
        <w:ind w:right="1134"/>
        <w:rPr>
          <w:rFonts w:ascii="Arial" w:eastAsia="Arial" w:hAnsi="Arial" w:cs="Arial"/>
          <w:sz w:val="20"/>
          <w:szCs w:val="20"/>
          <w:lang w:val="de-DE"/>
        </w:rPr>
      </w:pPr>
      <w:r w:rsidRPr="003929F7">
        <w:rPr>
          <w:rFonts w:ascii="Arial" w:eastAsia="Arial" w:hAnsi="Arial" w:cs="Arial"/>
          <w:sz w:val="20"/>
          <w:szCs w:val="20"/>
          <w:lang w:val="de-DE"/>
        </w:rPr>
        <w:t xml:space="preserve">Für eine schnelle Identifikation und Zuordnung zu bestimmten Anwendungen hat BizLink seine AS-Interface Kabel mit verschiedenen Mantelfarben kodiert: </w:t>
      </w:r>
    </w:p>
    <w:p w14:paraId="05DE8E9F" w14:textId="77777777" w:rsidR="0084407A" w:rsidRPr="003929F7" w:rsidRDefault="00CB4832">
      <w:pPr>
        <w:numPr>
          <w:ilvl w:val="0"/>
          <w:numId w:val="1"/>
        </w:numPr>
        <w:spacing w:after="0" w:line="360" w:lineRule="auto"/>
        <w:ind w:right="1134"/>
        <w:rPr>
          <w:rFonts w:ascii="Arial" w:eastAsia="Arial" w:hAnsi="Arial" w:cs="Arial"/>
          <w:sz w:val="20"/>
          <w:szCs w:val="20"/>
          <w:lang w:val="de-DE"/>
        </w:rPr>
      </w:pPr>
      <w:r w:rsidRPr="003929F7">
        <w:rPr>
          <w:rFonts w:ascii="Arial" w:eastAsia="Arial" w:hAnsi="Arial" w:cs="Arial"/>
          <w:sz w:val="20"/>
          <w:szCs w:val="20"/>
          <w:lang w:val="de-DE"/>
        </w:rPr>
        <w:t xml:space="preserve">Über das gelbe Kabel findet die Datenkommunikation zwischen allen angeschlossenen Geräten statt. Dazu wird gleichzeitig eine Versorgungsspannung von 24V über das Kabel bereitgestellt. </w:t>
      </w:r>
    </w:p>
    <w:p w14:paraId="46121E96" w14:textId="77777777" w:rsidR="0084407A" w:rsidRPr="003929F7" w:rsidRDefault="00CB4832">
      <w:pPr>
        <w:numPr>
          <w:ilvl w:val="0"/>
          <w:numId w:val="1"/>
        </w:numPr>
        <w:spacing w:after="0" w:line="360" w:lineRule="auto"/>
        <w:ind w:right="1134"/>
        <w:rPr>
          <w:rFonts w:ascii="Arial" w:eastAsia="Arial" w:hAnsi="Arial" w:cs="Arial"/>
          <w:sz w:val="20"/>
          <w:szCs w:val="20"/>
          <w:lang w:val="de-DE"/>
        </w:rPr>
      </w:pPr>
      <w:r w:rsidRPr="003929F7">
        <w:rPr>
          <w:rFonts w:ascii="Arial" w:eastAsia="Arial" w:hAnsi="Arial" w:cs="Arial"/>
          <w:sz w:val="20"/>
          <w:szCs w:val="20"/>
          <w:lang w:val="de-DE"/>
        </w:rPr>
        <w:t>Das schwarze Kabel dient der sogenannten “Hilfsenergieversorgung” mit 24V. Es wird verwendet, um höhere Lasten zu versorgen, zum Beispiel Aktoren oder größere Sensoren, die eine externe Spannungsquelle benötigen.</w:t>
      </w:r>
    </w:p>
    <w:p w14:paraId="402C3C81" w14:textId="31D2FDC1" w:rsidR="0084407A" w:rsidRPr="003929F7" w:rsidRDefault="00CB4832">
      <w:pPr>
        <w:numPr>
          <w:ilvl w:val="0"/>
          <w:numId w:val="1"/>
        </w:numPr>
        <w:spacing w:after="0" w:line="360" w:lineRule="auto"/>
        <w:ind w:right="1134"/>
        <w:rPr>
          <w:rFonts w:ascii="Arial" w:eastAsia="Arial" w:hAnsi="Arial" w:cs="Arial"/>
          <w:sz w:val="20"/>
          <w:szCs w:val="20"/>
          <w:lang w:val="de-DE"/>
        </w:rPr>
      </w:pPr>
      <w:r w:rsidRPr="003929F7">
        <w:rPr>
          <w:rFonts w:ascii="Arial" w:eastAsia="Arial" w:hAnsi="Arial" w:cs="Arial"/>
          <w:sz w:val="20"/>
          <w:szCs w:val="20"/>
          <w:lang w:val="de-DE"/>
        </w:rPr>
        <w:t xml:space="preserve">Wenn in Maschinen oder Anlagen mehrere AS-Interface-Kreise eingesetzt werden, hilft das rote Kabel, um diese unterschiedlichen Kreise zu unterscheiden. Oft werden auch besonders kritische oder sicherheitsrelevante Signalkreise mit dem roten Kabel gekennzeichnet. </w:t>
      </w:r>
    </w:p>
    <w:p w14:paraId="7C19FCCC" w14:textId="77777777" w:rsidR="0084407A" w:rsidRPr="003929F7" w:rsidRDefault="00CB4832">
      <w:pPr>
        <w:numPr>
          <w:ilvl w:val="0"/>
          <w:numId w:val="2"/>
        </w:numPr>
        <w:spacing w:after="300" w:line="360" w:lineRule="auto"/>
        <w:ind w:right="1134"/>
        <w:rPr>
          <w:rFonts w:ascii="Arial" w:eastAsia="Arial" w:hAnsi="Arial" w:cs="Arial"/>
          <w:sz w:val="20"/>
          <w:szCs w:val="20"/>
          <w:lang w:val="de-DE"/>
        </w:rPr>
      </w:pPr>
      <w:r w:rsidRPr="003929F7">
        <w:rPr>
          <w:rFonts w:ascii="Arial" w:eastAsia="Arial" w:hAnsi="Arial" w:cs="Arial"/>
          <w:sz w:val="20"/>
          <w:szCs w:val="20"/>
          <w:lang w:val="de-DE"/>
        </w:rPr>
        <w:t>Das graue AS-Interface Kabel ist für eine Spannung von 48V spezifiziert. Es dient der zuverlässigen Datenkommunikation und Spannungsversorgung über längere Übertragungsstrecken und wird vor allem in der Fördertechnik eingesetzt.</w:t>
      </w:r>
    </w:p>
    <w:p w14:paraId="0C041972" w14:textId="77777777" w:rsidR="0084407A" w:rsidRPr="003929F7" w:rsidRDefault="00CB4832">
      <w:pPr>
        <w:spacing w:after="300" w:line="360" w:lineRule="auto"/>
        <w:ind w:right="1134"/>
        <w:rPr>
          <w:rFonts w:ascii="Arial" w:eastAsia="Arial" w:hAnsi="Arial" w:cs="Arial"/>
          <w:i/>
          <w:color w:val="1F1F1F"/>
          <w:sz w:val="21"/>
          <w:szCs w:val="21"/>
          <w:lang w:val="de-DE"/>
        </w:rPr>
      </w:pPr>
      <w:r w:rsidRPr="003929F7">
        <w:rPr>
          <w:rFonts w:ascii="Arial" w:eastAsia="Arial" w:hAnsi="Arial" w:cs="Arial"/>
          <w:sz w:val="20"/>
          <w:szCs w:val="20"/>
          <w:lang w:val="de-DE"/>
        </w:rPr>
        <w:br/>
        <w:t>Mit diesem umfangreichen Angebot an AS-Interface Kabeln positioniert sich BizLink als unverzichtbarer Partner für Unternehmen, die auf der Suche nach hochwertigen, zertifizierten und flexiblen Lösungen für ihre industriellen Anwendungen sind. Von automatisierten Fabriken und modernen Gebäuden bis hin zur Schiffbauindustrie – BizLink bietet für jedes Projekt die richtige Lösung.</w:t>
      </w:r>
    </w:p>
    <w:p w14:paraId="1450DD4B" w14:textId="6B689448" w:rsidR="0084407A" w:rsidRPr="003929F7" w:rsidRDefault="00CB4832">
      <w:pPr>
        <w:spacing w:after="300" w:line="360" w:lineRule="auto"/>
        <w:ind w:right="1134"/>
        <w:rPr>
          <w:rFonts w:ascii="Arial" w:eastAsia="Arial" w:hAnsi="Arial" w:cs="Arial"/>
          <w:i/>
          <w:sz w:val="20"/>
          <w:szCs w:val="20"/>
          <w:lang w:val="de-DE"/>
        </w:rPr>
      </w:pPr>
      <w:r w:rsidRPr="003929F7">
        <w:rPr>
          <w:rFonts w:ascii="Arial" w:eastAsia="Arial" w:hAnsi="Arial" w:cs="Arial"/>
          <w:i/>
          <w:sz w:val="20"/>
          <w:szCs w:val="20"/>
          <w:lang w:val="de-DE"/>
        </w:rPr>
        <w:t>Zeichen (mit Leerzeichen): 3.9</w:t>
      </w:r>
      <w:r w:rsidR="003929F7">
        <w:rPr>
          <w:rFonts w:ascii="Arial" w:eastAsia="Arial" w:hAnsi="Arial" w:cs="Arial"/>
          <w:i/>
          <w:sz w:val="20"/>
          <w:szCs w:val="20"/>
          <w:lang w:val="de-DE"/>
        </w:rPr>
        <w:t>1</w:t>
      </w:r>
      <w:r w:rsidRPr="003929F7">
        <w:rPr>
          <w:rFonts w:ascii="Arial" w:eastAsia="Arial" w:hAnsi="Arial" w:cs="Arial"/>
          <w:i/>
          <w:sz w:val="20"/>
          <w:szCs w:val="20"/>
          <w:lang w:val="de-DE"/>
        </w:rPr>
        <w:t>7</w:t>
      </w:r>
    </w:p>
    <w:p w14:paraId="7D464688" w14:textId="77777777" w:rsidR="0084407A" w:rsidRPr="003929F7" w:rsidRDefault="0084407A">
      <w:pPr>
        <w:pBdr>
          <w:top w:val="nil"/>
          <w:left w:val="nil"/>
          <w:bottom w:val="nil"/>
          <w:right w:val="nil"/>
          <w:between w:val="nil"/>
        </w:pBdr>
        <w:spacing w:after="0" w:line="360" w:lineRule="auto"/>
        <w:jc w:val="both"/>
        <w:rPr>
          <w:rFonts w:ascii="Arial" w:eastAsia="Arial" w:hAnsi="Arial" w:cs="Arial"/>
          <w:sz w:val="20"/>
          <w:szCs w:val="20"/>
          <w:lang w:val="de-DE"/>
        </w:rPr>
      </w:pPr>
    </w:p>
    <w:p w14:paraId="0C0CC9C5" w14:textId="77777777" w:rsidR="0084407A" w:rsidRPr="003929F7" w:rsidRDefault="00CB4832">
      <w:pPr>
        <w:pBdr>
          <w:top w:val="nil"/>
          <w:left w:val="nil"/>
          <w:bottom w:val="nil"/>
          <w:right w:val="nil"/>
          <w:between w:val="nil"/>
        </w:pBdr>
        <w:spacing w:after="0" w:line="360" w:lineRule="auto"/>
        <w:jc w:val="both"/>
        <w:rPr>
          <w:rFonts w:ascii="Arial" w:eastAsia="Arial" w:hAnsi="Arial" w:cs="Arial"/>
          <w:sz w:val="20"/>
          <w:szCs w:val="20"/>
          <w:lang w:val="de-DE"/>
        </w:rPr>
      </w:pPr>
      <w:r w:rsidRPr="003929F7">
        <w:rPr>
          <w:rFonts w:ascii="Arial" w:eastAsia="Arial" w:hAnsi="Arial" w:cs="Arial"/>
          <w:sz w:val="20"/>
          <w:szCs w:val="20"/>
          <w:lang w:val="de-DE"/>
        </w:rPr>
        <w:t xml:space="preserve">  </w:t>
      </w:r>
    </w:p>
    <w:p w14:paraId="61A52F81" w14:textId="77777777" w:rsidR="0084407A" w:rsidRPr="003929F7" w:rsidRDefault="00CB4832">
      <w:pPr>
        <w:pBdr>
          <w:top w:val="nil"/>
          <w:left w:val="nil"/>
          <w:bottom w:val="nil"/>
          <w:right w:val="nil"/>
          <w:between w:val="nil"/>
        </w:pBdr>
        <w:spacing w:after="300" w:line="360" w:lineRule="auto"/>
        <w:ind w:right="1134"/>
        <w:rPr>
          <w:rFonts w:ascii="Arial" w:eastAsia="Arial" w:hAnsi="Arial" w:cs="Arial"/>
          <w:sz w:val="20"/>
          <w:szCs w:val="20"/>
          <w:lang w:val="de-DE"/>
        </w:rPr>
      </w:pPr>
      <w:r w:rsidRPr="003929F7">
        <w:rPr>
          <w:rFonts w:ascii="Arial" w:eastAsia="Arial" w:hAnsi="Arial" w:cs="Arial"/>
          <w:b/>
          <w:color w:val="1F4E79"/>
          <w:sz w:val="20"/>
          <w:szCs w:val="20"/>
          <w:lang w:val="de-DE"/>
        </w:rPr>
        <w:t>Über BizLink</w:t>
      </w:r>
      <w:r w:rsidRPr="003929F7">
        <w:rPr>
          <w:rFonts w:ascii="Arial" w:eastAsia="Arial" w:hAnsi="Arial" w:cs="Arial"/>
          <w:color w:val="4472C4"/>
          <w:sz w:val="20"/>
          <w:szCs w:val="20"/>
          <w:lang w:val="de-DE"/>
        </w:rPr>
        <w:br/>
      </w:r>
      <w:r w:rsidRPr="003929F7">
        <w:rPr>
          <w:rFonts w:ascii="Arial" w:eastAsia="Arial" w:hAnsi="Arial" w:cs="Arial"/>
          <w:sz w:val="20"/>
          <w:szCs w:val="20"/>
          <w:lang w:val="de-DE"/>
        </w:rPr>
        <w:t>BizLink wurde 1996 gegründet mit dem Ziel, durch innovative Verbindungen visionäre Ideen zum Leben zu erwecken. Wir liefern wesentliche Komponenten wie Kabelbäume, Steckverbinder und Kabel für ein breites Spektrum von Branchen, darunter IT-Infrastruktur, Client-Peripheriegeräte, Glasfaserkommunikation, Telekommunikation &amp; Netzwerke, Elektrogeräte, Medizinische Ausrüstung, Fabrikautomation &amp; Maschinenbau, Halbleitertechnik, Gesundheitswesen, Kraftfahrzeuge, Mobilität, Marine, Industrie und Solarenergie.</w:t>
      </w:r>
    </w:p>
    <w:p w14:paraId="191C56C3" w14:textId="77777777" w:rsidR="0084407A" w:rsidRPr="003929F7" w:rsidRDefault="00CB4832">
      <w:pPr>
        <w:spacing w:after="300" w:line="360" w:lineRule="auto"/>
        <w:ind w:right="1134"/>
        <w:rPr>
          <w:rFonts w:ascii="Arial" w:eastAsia="Arial" w:hAnsi="Arial" w:cs="Arial"/>
          <w:sz w:val="20"/>
          <w:szCs w:val="20"/>
          <w:lang w:val="de-DE"/>
        </w:rPr>
      </w:pPr>
      <w:r w:rsidRPr="003929F7">
        <w:rPr>
          <w:rFonts w:ascii="Arial" w:eastAsia="Arial" w:hAnsi="Arial" w:cs="Arial"/>
          <w:sz w:val="20"/>
          <w:szCs w:val="20"/>
          <w:lang w:val="de-DE"/>
        </w:rPr>
        <w:lastRenderedPageBreak/>
        <w:t>Mit unserem Firmenhauptsitz im Silicon Valley, USA, unseren flexiblen Produktionsressourcen und F&amp;E-Teams in Amerika, Europa und Asien können wir Innovationen proaktiv vorantreiben und zukunftsfähige Möglichkeiten schaffen. Bei BizLink erlauben uns unser kundenorientierter Ansatz und unser Engagement für unermüdlichen Fortschritt, einen Service ohne Umwege und eine kontinuierliche Leistungsoptimierung. Damit üben wir weltweit einen positiven und bedeutenden Einfluss aus, indem wir Ideen Wirklichkeit werden lassen und Möglichkeiten mit weltverändernden Visionen verbinden.</w:t>
      </w:r>
    </w:p>
    <w:p w14:paraId="6F3923B8" w14:textId="77777777" w:rsidR="0084407A" w:rsidRDefault="00CB4832">
      <w:pPr>
        <w:pBdr>
          <w:top w:val="nil"/>
          <w:left w:val="nil"/>
          <w:bottom w:val="nil"/>
          <w:right w:val="nil"/>
          <w:between w:val="nil"/>
        </w:pBdr>
        <w:tabs>
          <w:tab w:val="left" w:pos="4111"/>
        </w:tabs>
        <w:spacing w:before="480" w:after="0" w:line="360" w:lineRule="auto"/>
        <w:ind w:right="501"/>
        <w:jc w:val="both"/>
        <w:rPr>
          <w:rFonts w:ascii="Arial" w:eastAsia="Arial" w:hAnsi="Arial" w:cs="Arial"/>
          <w:b/>
          <w:color w:val="112E6B"/>
          <w:sz w:val="20"/>
          <w:szCs w:val="20"/>
        </w:rPr>
      </w:pPr>
      <w:proofErr w:type="spellStart"/>
      <w:r>
        <w:rPr>
          <w:rFonts w:ascii="Arial" w:eastAsia="Arial" w:hAnsi="Arial" w:cs="Arial"/>
          <w:b/>
          <w:color w:val="112E6B"/>
          <w:sz w:val="20"/>
          <w:szCs w:val="20"/>
        </w:rPr>
        <w:t>Kontakt</w:t>
      </w:r>
      <w:proofErr w:type="spellEnd"/>
      <w:r>
        <w:rPr>
          <w:rFonts w:ascii="Arial" w:eastAsia="Arial" w:hAnsi="Arial" w:cs="Arial"/>
          <w:b/>
          <w:color w:val="112E6B"/>
          <w:sz w:val="20"/>
          <w:szCs w:val="20"/>
        </w:rPr>
        <w:t>:</w:t>
      </w:r>
      <w:r>
        <w:rPr>
          <w:rFonts w:ascii="Arial" w:eastAsia="Arial" w:hAnsi="Arial" w:cs="Arial"/>
          <w:b/>
          <w:color w:val="112E6B"/>
          <w:sz w:val="20"/>
          <w:szCs w:val="20"/>
        </w:rPr>
        <w:tab/>
      </w:r>
    </w:p>
    <w:p w14:paraId="7E1C427A" w14:textId="77777777" w:rsidR="0084407A" w:rsidRDefault="00CB483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Pr>
          <w:rFonts w:ascii="Arial" w:eastAsia="Arial" w:hAnsi="Arial" w:cs="Arial"/>
          <w:sz w:val="20"/>
          <w:szCs w:val="20"/>
        </w:rPr>
        <w:t>Kirsten Wessels</w:t>
      </w:r>
      <w:r>
        <w:rPr>
          <w:rFonts w:ascii="Arial" w:eastAsia="Arial" w:hAnsi="Arial" w:cs="Arial"/>
          <w:color w:val="000000"/>
          <w:sz w:val="20"/>
          <w:szCs w:val="20"/>
        </w:rPr>
        <w:tab/>
      </w:r>
    </w:p>
    <w:p w14:paraId="1D2F2D3F" w14:textId="77777777" w:rsidR="0084407A" w:rsidRDefault="00CB483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Pr>
          <w:rFonts w:ascii="Arial" w:eastAsia="Arial" w:hAnsi="Arial" w:cs="Arial"/>
          <w:sz w:val="20"/>
          <w:szCs w:val="20"/>
        </w:rPr>
        <w:t xml:space="preserve">Marketing </w:t>
      </w:r>
      <w:proofErr w:type="spellStart"/>
      <w:r>
        <w:rPr>
          <w:rFonts w:ascii="Arial" w:eastAsia="Arial" w:hAnsi="Arial" w:cs="Arial"/>
          <w:sz w:val="20"/>
          <w:szCs w:val="20"/>
        </w:rPr>
        <w:t>Managerin</w:t>
      </w:r>
      <w:proofErr w:type="spellEnd"/>
    </w:p>
    <w:p w14:paraId="35E78528" w14:textId="77777777" w:rsidR="0084407A" w:rsidRDefault="00CB483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Pr>
          <w:rFonts w:ascii="Arial" w:eastAsia="Arial" w:hAnsi="Arial" w:cs="Arial"/>
          <w:sz w:val="20"/>
          <w:szCs w:val="20"/>
        </w:rPr>
        <w:t>Automation &amp; Drives</w:t>
      </w:r>
      <w:r>
        <w:rPr>
          <w:rFonts w:ascii="Arial" w:eastAsia="Arial" w:hAnsi="Arial" w:cs="Arial"/>
          <w:color w:val="000000"/>
          <w:sz w:val="20"/>
          <w:szCs w:val="20"/>
        </w:rPr>
        <w:t xml:space="preserve"> Business Unit</w:t>
      </w:r>
      <w:r>
        <w:rPr>
          <w:rFonts w:ascii="Arial" w:eastAsia="Arial" w:hAnsi="Arial" w:cs="Arial"/>
          <w:color w:val="000000"/>
          <w:sz w:val="20"/>
          <w:szCs w:val="20"/>
        </w:rPr>
        <w:tab/>
      </w:r>
    </w:p>
    <w:p w14:paraId="0DEC1D03" w14:textId="77777777" w:rsidR="0084407A" w:rsidRDefault="00CB483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proofErr w:type="spellStart"/>
      <w:r>
        <w:rPr>
          <w:rFonts w:ascii="Arial" w:eastAsia="Arial" w:hAnsi="Arial" w:cs="Arial"/>
          <w:color w:val="000000"/>
          <w:sz w:val="20"/>
          <w:szCs w:val="20"/>
        </w:rPr>
        <w:t>BizLink</w:t>
      </w:r>
      <w:proofErr w:type="spellEnd"/>
      <w:r>
        <w:rPr>
          <w:rFonts w:ascii="Arial" w:eastAsia="Arial" w:hAnsi="Arial" w:cs="Arial"/>
          <w:color w:val="000000"/>
          <w:sz w:val="20"/>
          <w:szCs w:val="20"/>
        </w:rPr>
        <w:t xml:space="preserve"> </w:t>
      </w:r>
      <w:r>
        <w:rPr>
          <w:rFonts w:ascii="Arial" w:eastAsia="Arial" w:hAnsi="Arial" w:cs="Arial"/>
          <w:sz w:val="20"/>
          <w:szCs w:val="20"/>
        </w:rPr>
        <w:t>Special Cables Germany GmbH</w:t>
      </w:r>
      <w:r>
        <w:rPr>
          <w:rFonts w:ascii="Arial" w:eastAsia="Arial" w:hAnsi="Arial" w:cs="Arial"/>
          <w:color w:val="000000"/>
          <w:sz w:val="20"/>
          <w:szCs w:val="20"/>
        </w:rPr>
        <w:tab/>
      </w:r>
    </w:p>
    <w:p w14:paraId="3621A886" w14:textId="77777777" w:rsidR="0084407A" w:rsidRDefault="00CB4832">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proofErr w:type="spellStart"/>
      <w:r>
        <w:rPr>
          <w:rFonts w:ascii="Arial" w:eastAsia="Arial" w:hAnsi="Arial" w:cs="Arial"/>
          <w:sz w:val="20"/>
          <w:szCs w:val="20"/>
        </w:rPr>
        <w:t>Telefon</w:t>
      </w:r>
      <w:proofErr w:type="spellEnd"/>
      <w:r>
        <w:rPr>
          <w:rFonts w:ascii="Arial" w:eastAsia="Arial" w:hAnsi="Arial" w:cs="Arial"/>
          <w:color w:val="000000"/>
          <w:sz w:val="20"/>
          <w:szCs w:val="20"/>
        </w:rPr>
        <w:tab/>
        <w:t>+</w:t>
      </w:r>
      <w:r>
        <w:rPr>
          <w:rFonts w:ascii="Arial" w:eastAsia="Arial" w:hAnsi="Arial" w:cs="Arial"/>
          <w:sz w:val="20"/>
          <w:szCs w:val="20"/>
        </w:rPr>
        <w:t>49 4491 291-152</w:t>
      </w:r>
      <w:r>
        <w:rPr>
          <w:rFonts w:ascii="Arial" w:eastAsia="Arial" w:hAnsi="Arial" w:cs="Arial"/>
          <w:color w:val="000000"/>
          <w:sz w:val="20"/>
          <w:szCs w:val="20"/>
        </w:rPr>
        <w:t xml:space="preserve"> </w:t>
      </w:r>
      <w:r>
        <w:rPr>
          <w:rFonts w:ascii="Arial" w:eastAsia="Arial" w:hAnsi="Arial" w:cs="Arial"/>
          <w:color w:val="000000"/>
          <w:sz w:val="20"/>
          <w:szCs w:val="20"/>
        </w:rPr>
        <w:tab/>
      </w:r>
    </w:p>
    <w:p w14:paraId="444AEB81" w14:textId="77777777" w:rsidR="0084407A" w:rsidRDefault="00CB4832">
      <w:pPr>
        <w:spacing w:after="300" w:line="360" w:lineRule="auto"/>
        <w:rPr>
          <w:rFonts w:ascii="Arial" w:eastAsia="Arial" w:hAnsi="Arial" w:cs="Arial"/>
          <w:color w:val="666666"/>
          <w:sz w:val="20"/>
          <w:szCs w:val="20"/>
        </w:rPr>
      </w:pPr>
      <w:r>
        <w:rPr>
          <w:rFonts w:ascii="Arial" w:eastAsia="Arial" w:hAnsi="Arial" w:cs="Arial"/>
        </w:rPr>
        <w:t>E-Mail</w:t>
      </w:r>
      <w:r>
        <w:rPr>
          <w:rFonts w:ascii="Arial" w:eastAsia="Arial" w:hAnsi="Arial" w:cs="Arial"/>
        </w:rPr>
        <w:tab/>
      </w:r>
      <w:hyperlink r:id="rId8">
        <w:r>
          <w:rPr>
            <w:rFonts w:ascii="Arial" w:eastAsia="Arial" w:hAnsi="Arial" w:cs="Arial"/>
            <w:color w:val="1155CC"/>
            <w:u w:val="single"/>
          </w:rPr>
          <w:t>kirsten_wessels@bizlinktech.com</w:t>
        </w:r>
      </w:hyperlink>
      <w:r>
        <w:rPr>
          <w:rFonts w:ascii="Arial" w:eastAsia="Arial" w:hAnsi="Arial" w:cs="Arial"/>
        </w:rPr>
        <w:t xml:space="preserve"> </w:t>
      </w:r>
    </w:p>
    <w:p w14:paraId="09399101" w14:textId="77777777" w:rsidR="0084407A" w:rsidRDefault="0084407A">
      <w:pPr>
        <w:spacing w:after="300" w:line="240" w:lineRule="auto"/>
        <w:rPr>
          <w:rFonts w:ascii="Arial" w:eastAsia="Arial" w:hAnsi="Arial" w:cs="Arial"/>
          <w:b/>
          <w:sz w:val="20"/>
          <w:szCs w:val="20"/>
        </w:rPr>
      </w:pPr>
    </w:p>
    <w:sectPr w:rsidR="0084407A">
      <w:footerReference w:type="default" r:id="rId9"/>
      <w:headerReference w:type="first" r:id="rId10"/>
      <w:footerReference w:type="first" r:id="rId11"/>
      <w:pgSz w:w="11906" w:h="16838"/>
      <w:pgMar w:top="1956" w:right="945" w:bottom="1701" w:left="990" w:header="612" w:footer="4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57A0BE" w14:textId="77777777" w:rsidR="00CB4832" w:rsidRDefault="00CB4832">
      <w:pPr>
        <w:spacing w:after="0" w:line="240" w:lineRule="auto"/>
      </w:pPr>
      <w:r>
        <w:separator/>
      </w:r>
    </w:p>
  </w:endnote>
  <w:endnote w:type="continuationSeparator" w:id="0">
    <w:p w14:paraId="6BB100CF" w14:textId="77777777" w:rsidR="00CB4832" w:rsidRDefault="00CB48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F671E" w14:textId="77777777" w:rsidR="0084407A" w:rsidRDefault="0084407A">
    <w:pPr>
      <w:pBdr>
        <w:top w:val="nil"/>
        <w:left w:val="nil"/>
        <w:bottom w:val="nil"/>
        <w:right w:val="nil"/>
        <w:between w:val="nil"/>
      </w:pBdr>
      <w:tabs>
        <w:tab w:val="center" w:pos="4536"/>
        <w:tab w:val="right" w:pos="9072"/>
        <w:tab w:val="right" w:pos="4111"/>
        <w:tab w:val="left" w:pos="4678"/>
        <w:tab w:val="left" w:pos="6096"/>
        <w:tab w:val="left" w:pos="7938"/>
      </w:tabs>
      <w:spacing w:line="264" w:lineRule="auto"/>
      <w:ind w:left="4253" w:right="28" w:hanging="2693"/>
      <w:jc w:val="both"/>
      <w:rPr>
        <w:color w:val="000000"/>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F6329" w14:textId="77777777" w:rsidR="0084407A" w:rsidRDefault="00CB4832">
    <w:pPr>
      <w:pBdr>
        <w:top w:val="nil"/>
        <w:left w:val="nil"/>
        <w:bottom w:val="nil"/>
        <w:right w:val="nil"/>
        <w:between w:val="nil"/>
      </w:pBdr>
      <w:spacing w:line="198" w:lineRule="auto"/>
      <w:rPr>
        <w:color w:val="000000"/>
        <w:sz w:val="12"/>
        <w:szCs w:val="12"/>
      </w:rPr>
    </w:pPr>
    <w:r>
      <w:rPr>
        <w:noProof/>
      </w:rPr>
      <mc:AlternateContent>
        <mc:Choice Requires="wpg">
          <w:drawing>
            <wp:anchor distT="0" distB="0" distL="114300" distR="114300" simplePos="0" relativeHeight="251660288" behindDoc="0" locked="0" layoutInCell="1" hidden="0" allowOverlap="1" wp14:anchorId="66C5EAB1" wp14:editId="51C97FE3">
              <wp:simplePos x="0" y="0"/>
              <wp:positionH relativeFrom="column">
                <wp:posOffset>-5803899</wp:posOffset>
              </wp:positionH>
              <wp:positionV relativeFrom="paragraph">
                <wp:posOffset>-38099</wp:posOffset>
              </wp:positionV>
              <wp:extent cx="4444050" cy="361650"/>
              <wp:effectExtent l="0" t="0" r="0" b="0"/>
              <wp:wrapNone/>
              <wp:docPr id="14" name="Rechteck 14"/>
              <wp:cNvGraphicFramePr/>
              <a:graphic xmlns:a="http://schemas.openxmlformats.org/drawingml/2006/main">
                <a:graphicData uri="http://schemas.microsoft.com/office/word/2010/wordprocessingShape">
                  <wps:wsp>
                    <wps:cNvSpPr/>
                    <wps:spPr>
                      <a:xfrm>
                        <a:off x="3171600" y="3646800"/>
                        <a:ext cx="4348800" cy="266400"/>
                      </a:xfrm>
                      <a:prstGeom prst="rect">
                        <a:avLst/>
                      </a:prstGeom>
                      <a:noFill/>
                      <a:ln>
                        <a:noFill/>
                      </a:ln>
                    </wps:spPr>
                    <wps:txbx>
                      <w:txbxContent>
                        <w:p w14:paraId="74CCA6CC" w14:textId="77777777" w:rsidR="0084407A" w:rsidRDefault="0084407A">
                          <w:pPr>
                            <w:spacing w:line="258" w:lineRule="auto"/>
                            <w:textDirection w:val="btLr"/>
                          </w:pPr>
                        </w:p>
                        <w:p w14:paraId="6A27E794" w14:textId="77777777" w:rsidR="0084407A" w:rsidRDefault="0084407A">
                          <w:pPr>
                            <w:spacing w:line="258" w:lineRule="auto"/>
                            <w:textDirection w:val="btLr"/>
                          </w:pPr>
                        </w:p>
                        <w:p w14:paraId="17EC0231" w14:textId="77777777" w:rsidR="0084407A" w:rsidRDefault="0084407A">
                          <w:pPr>
                            <w:spacing w:line="258" w:lineRule="auto"/>
                            <w:ind w:left="-1543" w:hanging="15429"/>
                            <w:textDirection w:val="btLr"/>
                          </w:pPr>
                        </w:p>
                      </w:txbxContent>
                    </wps:txbx>
                    <wps:bodyPr spcFirstLastPara="1" wrap="square" lIns="54000" tIns="72000" rIns="54000" bIns="468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-5803899</wp:posOffset>
              </wp:positionH>
              <wp:positionV relativeFrom="paragraph">
                <wp:posOffset>-38099</wp:posOffset>
              </wp:positionV>
              <wp:extent cx="4444050" cy="361650"/>
              <wp:effectExtent b="0" l="0" r="0" t="0"/>
              <wp:wrapNone/>
              <wp:docPr id="14"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4444050" cy="36165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7C7E60" w14:textId="77777777" w:rsidR="00CB4832" w:rsidRDefault="00CB4832">
      <w:pPr>
        <w:spacing w:after="0" w:line="240" w:lineRule="auto"/>
      </w:pPr>
      <w:r>
        <w:separator/>
      </w:r>
    </w:p>
  </w:footnote>
  <w:footnote w:type="continuationSeparator" w:id="0">
    <w:p w14:paraId="477B690A" w14:textId="77777777" w:rsidR="00CB4832" w:rsidRDefault="00CB48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3831F" w14:textId="77777777" w:rsidR="0084407A" w:rsidRDefault="00CB4832">
    <w:pPr>
      <w:pBdr>
        <w:top w:val="nil"/>
        <w:left w:val="nil"/>
        <w:bottom w:val="nil"/>
        <w:right w:val="nil"/>
        <w:between w:val="nil"/>
      </w:pBdr>
      <w:tabs>
        <w:tab w:val="center" w:pos="4536"/>
        <w:tab w:val="right" w:pos="9072"/>
      </w:tabs>
      <w:jc w:val="both"/>
      <w:rPr>
        <w:color w:val="000000"/>
      </w:rPr>
    </w:pPr>
    <w:r>
      <w:rPr>
        <w:rFonts w:ascii="Arial" w:eastAsia="Arial" w:hAnsi="Arial" w:cs="Arial"/>
        <w:noProof/>
        <w:color w:val="000000"/>
        <w:sz w:val="21"/>
        <w:szCs w:val="21"/>
      </w:rPr>
      <mc:AlternateContent>
        <mc:Choice Requires="wpg">
          <w:drawing>
            <wp:anchor distT="0" distB="0" distL="0" distR="0" simplePos="0" relativeHeight="251658240" behindDoc="1" locked="0" layoutInCell="1" hidden="0" allowOverlap="1" wp14:anchorId="55E95090" wp14:editId="72C47861">
              <wp:simplePos x="0" y="0"/>
              <wp:positionH relativeFrom="leftMargin">
                <wp:posOffset>-4183363</wp:posOffset>
              </wp:positionH>
              <wp:positionV relativeFrom="topMargin">
                <wp:posOffset>-9023335</wp:posOffset>
              </wp:positionV>
              <wp:extent cx="4667250" cy="512850"/>
              <wp:effectExtent l="0" t="0" r="0" b="0"/>
              <wp:wrapNone/>
              <wp:docPr id="15" name="Rechteck 15"/>
              <wp:cNvGraphicFramePr/>
              <a:graphic xmlns:a="http://schemas.openxmlformats.org/drawingml/2006/main">
                <a:graphicData uri="http://schemas.microsoft.com/office/word/2010/wordprocessingShape">
                  <wps:wsp>
                    <wps:cNvSpPr/>
                    <wps:spPr>
                      <a:xfrm>
                        <a:off x="3060000" y="3571200"/>
                        <a:ext cx="4572000" cy="417600"/>
                      </a:xfrm>
                      <a:prstGeom prst="rect">
                        <a:avLst/>
                      </a:prstGeom>
                      <a:noFill/>
                      <a:ln>
                        <a:noFill/>
                      </a:ln>
                    </wps:spPr>
                    <wps:txbx>
                      <w:txbxContent>
                        <w:p w14:paraId="3A3BFD69" w14:textId="77777777" w:rsidR="0084407A" w:rsidRDefault="00CB4832">
                          <w:pPr>
                            <w:spacing w:line="258" w:lineRule="auto"/>
                            <w:ind w:left="-1543" w:hanging="15429"/>
                            <w:jc w:val="right"/>
                            <w:textDirection w:val="btLr"/>
                          </w:pPr>
                          <w:r>
                            <w:rPr>
                              <w:rFonts w:ascii="Arial" w:eastAsia="Arial" w:hAnsi="Arial" w:cs="Arial"/>
                              <w:color w:val="000000"/>
                              <w:sz w:val="40"/>
                            </w:rPr>
                            <w:t xml:space="preserve">Press </w:t>
                          </w:r>
                          <w:proofErr w:type="gramStart"/>
                          <w:r>
                            <w:rPr>
                              <w:rFonts w:ascii="Arial" w:eastAsia="Arial" w:hAnsi="Arial" w:cs="Arial"/>
                              <w:color w:val="000000"/>
                              <w:sz w:val="40"/>
                            </w:rPr>
                            <w:t>release</w:t>
                          </w:r>
                          <w:proofErr w:type="gramEnd"/>
                        </w:p>
                      </w:txbxContent>
                    </wps:txbx>
                    <wps:bodyPr spcFirstLastPara="1" wrap="square" lIns="54000" tIns="72000" rIns="54000" bIns="468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1" distB="0" distT="0" distL="0" distR="0" hidden="0" layoutInCell="1" locked="0" relativeHeight="0" simplePos="0">
              <wp:simplePos x="0" y="0"/>
              <wp:positionH relativeFrom="leftMargin">
                <wp:posOffset>-4183363</wp:posOffset>
              </wp:positionH>
              <wp:positionV relativeFrom="topMargin">
                <wp:posOffset>-9023335</wp:posOffset>
              </wp:positionV>
              <wp:extent cx="4667250" cy="512850"/>
              <wp:effectExtent b="0" l="0" r="0" t="0"/>
              <wp:wrapNone/>
              <wp:docPr id="15"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4667250" cy="512850"/>
                      </a:xfrm>
                      <a:prstGeom prst="rect"/>
                      <a:ln/>
                    </pic:spPr>
                  </pic:pic>
                </a:graphicData>
              </a:graphic>
            </wp:anchor>
          </w:drawing>
        </mc:Fallback>
      </mc:AlternateContent>
    </w:r>
    <w:r>
      <w:rPr>
        <w:noProof/>
      </w:rPr>
      <w:drawing>
        <wp:anchor distT="0" distB="0" distL="114300" distR="114300" simplePos="0" relativeHeight="251659264" behindDoc="0" locked="0" layoutInCell="1" hidden="0" allowOverlap="1" wp14:anchorId="764B19CB" wp14:editId="3A298AFD">
          <wp:simplePos x="0" y="0"/>
          <wp:positionH relativeFrom="column">
            <wp:posOffset>-17770</wp:posOffset>
          </wp:positionH>
          <wp:positionV relativeFrom="paragraph">
            <wp:posOffset>330220</wp:posOffset>
          </wp:positionV>
          <wp:extent cx="1195200" cy="331200"/>
          <wp:effectExtent l="0" t="0" r="0" b="0"/>
          <wp:wrapNone/>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1195200" cy="3312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7D7FB5"/>
    <w:multiLevelType w:val="multilevel"/>
    <w:tmpl w:val="11EE4E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0D50848"/>
    <w:multiLevelType w:val="multilevel"/>
    <w:tmpl w:val="C84454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03508184">
    <w:abstractNumId w:val="1"/>
  </w:num>
  <w:num w:numId="2" w16cid:durableId="1731808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407A"/>
    <w:rsid w:val="000D5939"/>
    <w:rsid w:val="003929F7"/>
    <w:rsid w:val="004C6D3C"/>
    <w:rsid w:val="004E0BDE"/>
    <w:rsid w:val="0084407A"/>
    <w:rsid w:val="00CB2DB4"/>
    <w:rsid w:val="00CB4832"/>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20B8FE"/>
  <w15:docId w15:val="{B5F70BB9-B63B-4EF7-96AF-D648D11F0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spacing w:before="240" w:after="60"/>
      <w:outlineLvl w:val="0"/>
    </w:pPr>
    <w:rPr>
      <w:rFonts w:ascii="Arial" w:eastAsia="Arial" w:hAnsi="Arial" w:cs="Arial"/>
      <w:b/>
      <w:sz w:val="28"/>
      <w:szCs w:val="2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paragraph" w:styleId="Untertitel">
    <w:name w:val="Subtitle"/>
    <w:basedOn w:val="Standard"/>
    <w:next w:val="Standard"/>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Kopfzeile">
    <w:name w:val="header"/>
    <w:basedOn w:val="Standard"/>
    <w:link w:val="KopfzeileZchn"/>
    <w:uiPriority w:val="99"/>
    <w:unhideWhenUsed/>
    <w:rsid w:val="004E0BD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E0BDE"/>
  </w:style>
  <w:style w:type="paragraph" w:styleId="Fuzeile">
    <w:name w:val="footer"/>
    <w:basedOn w:val="Standard"/>
    <w:link w:val="FuzeileZchn"/>
    <w:uiPriority w:val="99"/>
    <w:unhideWhenUsed/>
    <w:rsid w:val="004E0BD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E0B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kirsten_wessels@bizlinktech.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fkWo1x2/USodBofSZ3y04It8pg==">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747</Words>
  <Characters>4570</Characters>
  <Application>Microsoft Office Word</Application>
  <DocSecurity>0</DocSecurity>
  <Lines>77</Lines>
  <Paragraphs>30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Wessels, Kirsten</dc:creator>
  <cp:lastModifiedBy>Wessels, Kirsten</cp:lastModifiedBy>
  <cp:revision>4</cp:revision>
  <dcterms:created xsi:type="dcterms:W3CDTF">2024-11-07T11:26:00Z</dcterms:created>
  <dcterms:modified xsi:type="dcterms:W3CDTF">2024-11-08T10:11:00Z</dcterms:modified>
</cp:coreProperties>
</file>