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2FBDBD" w14:textId="77777777" w:rsidR="001A5DD6" w:rsidRDefault="001A5DD6">
      <w:pPr>
        <w:spacing w:after="300" w:line="360" w:lineRule="auto"/>
        <w:jc w:val="both"/>
        <w:rPr>
          <w:rFonts w:ascii="Arial" w:eastAsia="Arial" w:hAnsi="Arial" w:cs="Arial"/>
          <w:b/>
          <w:color w:val="1F4E79"/>
          <w:sz w:val="24"/>
          <w:szCs w:val="24"/>
        </w:rPr>
      </w:pPr>
    </w:p>
    <w:p w14:paraId="308EDA98" w14:textId="77777777" w:rsidR="001A5DD6" w:rsidRDefault="00000000">
      <w:pPr>
        <w:spacing w:after="300" w:line="360" w:lineRule="auto"/>
        <w:jc w:val="both"/>
        <w:rPr>
          <w:rFonts w:ascii="Arial" w:eastAsia="Arial" w:hAnsi="Arial" w:cs="Arial"/>
          <w:b/>
          <w:color w:val="1F4E79"/>
          <w:sz w:val="28"/>
          <w:szCs w:val="28"/>
        </w:rPr>
      </w:pPr>
      <w:r>
        <w:rPr>
          <w:rFonts w:ascii="Arial" w:eastAsia="Arial" w:hAnsi="Arial" w:cs="Arial"/>
          <w:b/>
          <w:color w:val="1F4E79"/>
          <w:sz w:val="28"/>
          <w:szCs w:val="28"/>
        </w:rPr>
        <w:t xml:space="preserve">BizLink erweitert sein </w:t>
      </w:r>
      <w:proofErr w:type="spellStart"/>
      <w:r>
        <w:rPr>
          <w:rFonts w:ascii="Arial" w:eastAsia="Arial" w:hAnsi="Arial" w:cs="Arial"/>
          <w:b/>
          <w:color w:val="1F4E79"/>
          <w:sz w:val="28"/>
          <w:szCs w:val="28"/>
        </w:rPr>
        <w:t>Robotic</w:t>
      </w:r>
      <w:proofErr w:type="spellEnd"/>
      <w:r>
        <w:rPr>
          <w:rFonts w:ascii="Arial" w:eastAsia="Arial" w:hAnsi="Arial" w:cs="Arial"/>
          <w:b/>
          <w:color w:val="1F4E79"/>
          <w:sz w:val="28"/>
          <w:szCs w:val="28"/>
        </w:rPr>
        <w:t>-Angebot im Bereich Schlauchpaketsysteme</w:t>
      </w:r>
    </w:p>
    <w:p w14:paraId="7364D860" w14:textId="77777777" w:rsidR="001A5DD6" w:rsidRDefault="00000000">
      <w:pPr>
        <w:spacing w:after="300" w:line="360" w:lineRule="auto"/>
        <w:jc w:val="both"/>
        <w:rPr>
          <w:rFonts w:ascii="Arial" w:eastAsia="Arial" w:hAnsi="Arial" w:cs="Arial"/>
          <w:b/>
          <w:color w:val="44546A"/>
        </w:rPr>
      </w:pPr>
      <w:bookmarkStart w:id="0" w:name="bookmark=id.30j0zll" w:colFirst="0" w:colLast="0"/>
      <w:bookmarkStart w:id="1" w:name="bookmark=id.gjdgxs" w:colFirst="0" w:colLast="0"/>
      <w:bookmarkEnd w:id="0"/>
      <w:bookmarkEnd w:id="1"/>
      <w:proofErr w:type="gramStart"/>
      <w:r>
        <w:rPr>
          <w:rFonts w:ascii="Arial" w:eastAsia="Arial" w:hAnsi="Arial" w:cs="Arial"/>
          <w:b/>
          <w:color w:val="44546A"/>
        </w:rPr>
        <w:t>LSH Delta</w:t>
      </w:r>
      <w:proofErr w:type="gramEnd"/>
      <w:r>
        <w:rPr>
          <w:rFonts w:ascii="Arial" w:eastAsia="Arial" w:hAnsi="Arial" w:cs="Arial"/>
          <w:b/>
          <w:color w:val="44546A"/>
        </w:rPr>
        <w:t xml:space="preserve"> ist das neue Rückzugsystem, das neben </w:t>
      </w:r>
      <w:proofErr w:type="spellStart"/>
      <w:r>
        <w:rPr>
          <w:rFonts w:ascii="Arial" w:eastAsia="Arial" w:hAnsi="Arial" w:cs="Arial"/>
          <w:b/>
          <w:color w:val="44546A"/>
        </w:rPr>
        <w:t>BizLinks</w:t>
      </w:r>
      <w:proofErr w:type="spellEnd"/>
      <w:r>
        <w:rPr>
          <w:rFonts w:ascii="Arial" w:eastAsia="Arial" w:hAnsi="Arial" w:cs="Arial"/>
          <w:b/>
          <w:color w:val="44546A"/>
        </w:rPr>
        <w:t xml:space="preserve"> bestehendem Premiumprodukt   LSH 3 eingeführt wird und die bereits existierende Reihe der weltweit führenden Schlauchpakete vervollständigt. </w:t>
      </w:r>
    </w:p>
    <w:p w14:paraId="7ECDCEEF" w14:textId="77777777" w:rsidR="001A5DD6" w:rsidRDefault="00000000">
      <w:pPr>
        <w:spacing w:after="300" w:line="360" w:lineRule="auto"/>
        <w:jc w:val="both"/>
        <w:rPr>
          <w:rFonts w:ascii="Arial" w:eastAsia="Arial" w:hAnsi="Arial" w:cs="Arial"/>
          <w:b/>
          <w:color w:val="000000"/>
          <w:sz w:val="20"/>
          <w:szCs w:val="20"/>
        </w:rPr>
      </w:pPr>
      <w:r>
        <w:rPr>
          <w:rFonts w:ascii="Arial" w:eastAsia="Arial" w:hAnsi="Arial" w:cs="Arial"/>
          <w:b/>
          <w:sz w:val="20"/>
          <w:szCs w:val="20"/>
        </w:rPr>
        <w:t xml:space="preserve">Hannover, 24. Oktober </w:t>
      </w:r>
      <w:r>
        <w:rPr>
          <w:rFonts w:ascii="Arial" w:eastAsia="Arial" w:hAnsi="Arial" w:cs="Arial"/>
          <w:b/>
          <w:color w:val="000000"/>
          <w:sz w:val="20"/>
          <w:szCs w:val="20"/>
        </w:rPr>
        <w:t>2023</w:t>
      </w:r>
      <w:r>
        <w:rPr>
          <w:rFonts w:ascii="Arial" w:eastAsia="Arial" w:hAnsi="Arial" w:cs="Arial"/>
          <w:color w:val="000000"/>
          <w:sz w:val="20"/>
          <w:szCs w:val="20"/>
        </w:rPr>
        <w:t xml:space="preserve"> </w:t>
      </w:r>
      <w:r>
        <w:rPr>
          <w:rFonts w:ascii="Arial" w:eastAsia="Arial" w:hAnsi="Arial" w:cs="Arial"/>
          <w:b/>
          <w:color w:val="000000"/>
          <w:sz w:val="20"/>
          <w:szCs w:val="20"/>
        </w:rPr>
        <w:t xml:space="preserve">– BizLink, ein weltweit führender Anbieter von Verbindungslösungen, hat </w:t>
      </w:r>
      <w:r>
        <w:rPr>
          <w:rFonts w:ascii="Arial" w:eastAsia="Arial" w:hAnsi="Arial" w:cs="Arial"/>
          <w:b/>
          <w:sz w:val="20"/>
          <w:szCs w:val="20"/>
        </w:rPr>
        <w:t>heute</w:t>
      </w:r>
      <w:r>
        <w:rPr>
          <w:rFonts w:ascii="Arial" w:eastAsia="Arial" w:hAnsi="Arial" w:cs="Arial"/>
          <w:b/>
          <w:color w:val="000000"/>
          <w:sz w:val="20"/>
          <w:szCs w:val="20"/>
        </w:rPr>
        <w:t xml:space="preserve"> die Einführung eines neuen Schlauchpaketsystems für den Einsatz am Industrieroboter bekannt gegeben</w:t>
      </w:r>
      <w:r>
        <w:rPr>
          <w:rFonts w:ascii="Arial" w:eastAsia="Arial" w:hAnsi="Arial" w:cs="Arial"/>
          <w:color w:val="000000"/>
          <w:sz w:val="20"/>
          <w:szCs w:val="20"/>
        </w:rPr>
        <w:t> </w:t>
      </w:r>
      <w:r>
        <w:rPr>
          <w:rFonts w:ascii="Arial" w:eastAsia="Arial" w:hAnsi="Arial" w:cs="Arial"/>
          <w:b/>
          <w:color w:val="000000"/>
          <w:sz w:val="20"/>
          <w:szCs w:val="20"/>
        </w:rPr>
        <w:t xml:space="preserve">– die </w:t>
      </w:r>
      <w:proofErr w:type="gramStart"/>
      <w:r>
        <w:rPr>
          <w:rFonts w:ascii="Arial" w:eastAsia="Arial" w:hAnsi="Arial" w:cs="Arial"/>
          <w:b/>
          <w:color w:val="000000"/>
          <w:sz w:val="20"/>
          <w:szCs w:val="20"/>
        </w:rPr>
        <w:t>LSH Delta</w:t>
      </w:r>
      <w:proofErr w:type="gramEnd"/>
      <w:r>
        <w:rPr>
          <w:rFonts w:ascii="Arial" w:eastAsia="Arial" w:hAnsi="Arial" w:cs="Arial"/>
          <w:b/>
          <w:color w:val="000000"/>
          <w:sz w:val="20"/>
          <w:szCs w:val="20"/>
        </w:rPr>
        <w:t xml:space="preserve">. Es </w:t>
      </w:r>
      <w:r>
        <w:rPr>
          <w:rFonts w:ascii="Arial" w:eastAsia="Arial" w:hAnsi="Arial" w:cs="Arial"/>
          <w:b/>
          <w:sz w:val="20"/>
          <w:szCs w:val="20"/>
        </w:rPr>
        <w:t>vereint</w:t>
      </w:r>
      <w:r>
        <w:rPr>
          <w:rFonts w:ascii="Arial" w:eastAsia="Arial" w:hAnsi="Arial" w:cs="Arial"/>
          <w:b/>
          <w:color w:val="000000"/>
          <w:sz w:val="20"/>
          <w:szCs w:val="20"/>
        </w:rPr>
        <w:t xml:space="preserve"> Flexibilität, zuverlässige </w:t>
      </w:r>
      <w:r>
        <w:rPr>
          <w:rFonts w:ascii="Arial" w:eastAsia="Arial" w:hAnsi="Arial" w:cs="Arial"/>
          <w:b/>
          <w:sz w:val="20"/>
          <w:szCs w:val="20"/>
        </w:rPr>
        <w:t>Performance</w:t>
      </w:r>
      <w:r>
        <w:rPr>
          <w:rFonts w:ascii="Arial" w:eastAsia="Arial" w:hAnsi="Arial" w:cs="Arial"/>
          <w:b/>
          <w:color w:val="000000"/>
          <w:sz w:val="20"/>
          <w:szCs w:val="20"/>
        </w:rPr>
        <w:t xml:space="preserve">, reduziertes Gewicht und Montagevorteile </w:t>
      </w:r>
      <w:r>
        <w:rPr>
          <w:rFonts w:ascii="Arial" w:eastAsia="Arial" w:hAnsi="Arial" w:cs="Arial"/>
          <w:b/>
          <w:sz w:val="20"/>
          <w:szCs w:val="20"/>
        </w:rPr>
        <w:t>für</w:t>
      </w:r>
      <w:r>
        <w:rPr>
          <w:rFonts w:ascii="Arial" w:eastAsia="Arial" w:hAnsi="Arial" w:cs="Arial"/>
          <w:b/>
          <w:color w:val="000000"/>
          <w:sz w:val="20"/>
          <w:szCs w:val="20"/>
        </w:rPr>
        <w:t xml:space="preserve"> eine Vielzahl von </w:t>
      </w:r>
      <w:r>
        <w:rPr>
          <w:rFonts w:ascii="Arial" w:eastAsia="Arial" w:hAnsi="Arial" w:cs="Arial"/>
          <w:b/>
          <w:sz w:val="20"/>
          <w:szCs w:val="20"/>
        </w:rPr>
        <w:t>Anwendungen</w:t>
      </w:r>
      <w:r>
        <w:rPr>
          <w:rFonts w:ascii="Arial" w:eastAsia="Arial" w:hAnsi="Arial" w:cs="Arial"/>
          <w:b/>
          <w:color w:val="000000"/>
          <w:sz w:val="20"/>
          <w:szCs w:val="20"/>
        </w:rPr>
        <w:t>.</w:t>
      </w:r>
    </w:p>
    <w:p w14:paraId="3888B4F7" w14:textId="77777777" w:rsidR="001A5DD6" w:rsidRDefault="00000000">
      <w:pPr>
        <w:pBdr>
          <w:top w:val="nil"/>
          <w:left w:val="nil"/>
          <w:bottom w:val="nil"/>
          <w:right w:val="nil"/>
          <w:between w:val="nil"/>
        </w:pBdr>
        <w:spacing w:after="0" w:line="360" w:lineRule="auto"/>
        <w:jc w:val="both"/>
        <w:rPr>
          <w:rFonts w:ascii="Arial" w:eastAsia="Arial" w:hAnsi="Arial" w:cs="Arial"/>
          <w:sz w:val="20"/>
          <w:szCs w:val="20"/>
        </w:rPr>
      </w:pPr>
      <w:r>
        <w:rPr>
          <w:rFonts w:ascii="Arial" w:eastAsia="Arial" w:hAnsi="Arial" w:cs="Arial"/>
          <w:color w:val="000000"/>
          <w:sz w:val="20"/>
          <w:szCs w:val="20"/>
        </w:rPr>
        <w:t>Das für Roboter neu entwickelte</w:t>
      </w:r>
      <w:r>
        <w:t xml:space="preserve"> </w:t>
      </w:r>
      <w:r>
        <w:rPr>
          <w:rFonts w:ascii="Arial" w:eastAsia="Arial" w:hAnsi="Arial" w:cs="Arial"/>
          <w:color w:val="000000"/>
          <w:sz w:val="20"/>
          <w:szCs w:val="20"/>
        </w:rPr>
        <w:t xml:space="preserve">Schlauchpaketsystem LSH Delta ist ein hochmodernes Rückzugsystem, </w:t>
      </w:r>
      <w:proofErr w:type="gramStart"/>
      <w:r>
        <w:rPr>
          <w:rFonts w:ascii="Arial" w:eastAsia="Arial" w:hAnsi="Arial" w:cs="Arial"/>
          <w:color w:val="000000"/>
          <w:sz w:val="20"/>
          <w:szCs w:val="20"/>
        </w:rPr>
        <w:t>das</w:t>
      </w:r>
      <w:proofErr w:type="gramEnd"/>
      <w:r>
        <w:rPr>
          <w:rFonts w:ascii="Arial" w:eastAsia="Arial" w:hAnsi="Arial" w:cs="Arial"/>
          <w:color w:val="000000"/>
          <w:sz w:val="20"/>
          <w:szCs w:val="20"/>
        </w:rPr>
        <w:t xml:space="preserve"> für die </w:t>
      </w:r>
      <w:r>
        <w:rPr>
          <w:rFonts w:ascii="Arial" w:eastAsia="Arial" w:hAnsi="Arial" w:cs="Arial"/>
          <w:sz w:val="20"/>
          <w:szCs w:val="20"/>
        </w:rPr>
        <w:t xml:space="preserve">funktionalen Anforderungen verschiedener </w:t>
      </w:r>
      <w:r>
        <w:rPr>
          <w:rFonts w:ascii="Arial" w:eastAsia="Arial" w:hAnsi="Arial" w:cs="Arial"/>
          <w:color w:val="000000"/>
          <w:sz w:val="20"/>
          <w:szCs w:val="20"/>
        </w:rPr>
        <w:t>robotergestützter Applikationen</w:t>
      </w:r>
      <w:r>
        <w:t xml:space="preserve"> </w:t>
      </w:r>
      <w:r>
        <w:rPr>
          <w:rFonts w:ascii="Arial" w:eastAsia="Arial" w:hAnsi="Arial" w:cs="Arial"/>
          <w:color w:val="000000"/>
          <w:sz w:val="20"/>
          <w:szCs w:val="20"/>
        </w:rPr>
        <w:t xml:space="preserve">konzipiert wurde. </w:t>
      </w:r>
      <w:r>
        <w:rPr>
          <w:rFonts w:ascii="Arial" w:eastAsia="Arial" w:hAnsi="Arial" w:cs="Arial"/>
          <w:sz w:val="20"/>
          <w:szCs w:val="20"/>
        </w:rPr>
        <w:t xml:space="preserve">„Es ist das Ergebnis umfangreicher Forschung und Entwicklung, basierend auf dem Feedback führender Automobilkunden weltweit“, so Ulrich Raupach, Direktor Vertrieb der </w:t>
      </w:r>
      <w:proofErr w:type="spellStart"/>
      <w:r>
        <w:rPr>
          <w:rFonts w:ascii="Arial" w:eastAsia="Arial" w:hAnsi="Arial" w:cs="Arial"/>
          <w:sz w:val="20"/>
          <w:szCs w:val="20"/>
        </w:rPr>
        <w:t>Robotic</w:t>
      </w:r>
      <w:proofErr w:type="spellEnd"/>
      <w:r>
        <w:rPr>
          <w:rFonts w:ascii="Arial" w:eastAsia="Arial" w:hAnsi="Arial" w:cs="Arial"/>
          <w:sz w:val="20"/>
          <w:szCs w:val="20"/>
        </w:rPr>
        <w:t xml:space="preserve"> Solutions Business Unit. „Wir haben sowohl das Rückzugsystem als auch die buchstabencodierte Grundplatte zum Patent angemeldet“, fügt er hinzu.</w:t>
      </w:r>
    </w:p>
    <w:p w14:paraId="6F93313C" w14:textId="77777777" w:rsidR="001A5DD6" w:rsidRDefault="001A5DD6">
      <w:pPr>
        <w:pBdr>
          <w:top w:val="nil"/>
          <w:left w:val="nil"/>
          <w:bottom w:val="nil"/>
          <w:right w:val="nil"/>
          <w:between w:val="nil"/>
        </w:pBdr>
        <w:spacing w:after="0" w:line="360" w:lineRule="auto"/>
        <w:jc w:val="both"/>
        <w:rPr>
          <w:rFonts w:ascii="Arial" w:eastAsia="Arial" w:hAnsi="Arial" w:cs="Arial"/>
          <w:sz w:val="20"/>
          <w:szCs w:val="20"/>
        </w:rPr>
      </w:pPr>
    </w:p>
    <w:p w14:paraId="7CD4ABE7" w14:textId="77777777" w:rsidR="001A5DD6" w:rsidRDefault="00000000">
      <w:pPr>
        <w:pBdr>
          <w:top w:val="nil"/>
          <w:left w:val="nil"/>
          <w:bottom w:val="nil"/>
          <w:right w:val="nil"/>
          <w:between w:val="nil"/>
        </w:pBdr>
        <w:spacing w:after="0" w:line="360" w:lineRule="auto"/>
        <w:jc w:val="both"/>
        <w:rPr>
          <w:rFonts w:ascii="Arial" w:eastAsia="Arial" w:hAnsi="Arial" w:cs="Arial"/>
          <w:color w:val="000000"/>
          <w:sz w:val="20"/>
          <w:szCs w:val="20"/>
        </w:rPr>
      </w:pPr>
      <w:r>
        <w:rPr>
          <w:rFonts w:ascii="Arial" w:eastAsia="Arial" w:hAnsi="Arial" w:cs="Arial"/>
          <w:color w:val="000000"/>
          <w:sz w:val="20"/>
          <w:szCs w:val="20"/>
        </w:rPr>
        <w:t xml:space="preserve">Die wichtigsten Funktionen: </w:t>
      </w:r>
    </w:p>
    <w:p w14:paraId="05D3A659" w14:textId="77777777" w:rsidR="001A5DD6" w:rsidRDefault="00000000">
      <w:pPr>
        <w:numPr>
          <w:ilvl w:val="0"/>
          <w:numId w:val="1"/>
        </w:numPr>
        <w:pBdr>
          <w:top w:val="nil"/>
          <w:left w:val="nil"/>
          <w:bottom w:val="nil"/>
          <w:right w:val="nil"/>
          <w:between w:val="nil"/>
        </w:pBdr>
        <w:spacing w:after="0" w:line="360" w:lineRule="auto"/>
        <w:jc w:val="both"/>
        <w:rPr>
          <w:rFonts w:ascii="Arial" w:eastAsia="Arial" w:hAnsi="Arial" w:cs="Arial"/>
          <w:color w:val="000000"/>
          <w:sz w:val="20"/>
          <w:szCs w:val="20"/>
        </w:rPr>
      </w:pPr>
      <w:r>
        <w:rPr>
          <w:rFonts w:ascii="Arial" w:eastAsia="Arial" w:hAnsi="Arial" w:cs="Arial"/>
          <w:color w:val="000000"/>
          <w:sz w:val="20"/>
          <w:szCs w:val="20"/>
        </w:rPr>
        <w:t xml:space="preserve">Die </w:t>
      </w:r>
      <w:proofErr w:type="gramStart"/>
      <w:r>
        <w:rPr>
          <w:rFonts w:ascii="Arial" w:eastAsia="Arial" w:hAnsi="Arial" w:cs="Arial"/>
          <w:color w:val="000000"/>
          <w:sz w:val="20"/>
          <w:szCs w:val="20"/>
        </w:rPr>
        <w:t>LSH Delta</w:t>
      </w:r>
      <w:proofErr w:type="gramEnd"/>
      <w:r>
        <w:rPr>
          <w:rFonts w:ascii="Arial" w:eastAsia="Arial" w:hAnsi="Arial" w:cs="Arial"/>
          <w:color w:val="000000"/>
          <w:sz w:val="20"/>
          <w:szCs w:val="20"/>
        </w:rPr>
        <w:t xml:space="preserve"> </w:t>
      </w:r>
      <w:r>
        <w:rPr>
          <w:rFonts w:ascii="Arial" w:eastAsia="Arial" w:hAnsi="Arial" w:cs="Arial"/>
          <w:sz w:val="20"/>
          <w:szCs w:val="20"/>
        </w:rPr>
        <w:t>wurde für</w:t>
      </w:r>
      <w:r>
        <w:rPr>
          <w:rFonts w:ascii="Arial" w:eastAsia="Arial" w:hAnsi="Arial" w:cs="Arial"/>
          <w:color w:val="000000"/>
          <w:sz w:val="20"/>
          <w:szCs w:val="20"/>
        </w:rPr>
        <w:t xml:space="preserve"> führende Robotermarken entwickelt und lässt sich problemlos in die vom </w:t>
      </w:r>
      <w:r>
        <w:rPr>
          <w:rFonts w:ascii="Arial" w:eastAsia="Arial" w:hAnsi="Arial" w:cs="Arial"/>
          <w:sz w:val="20"/>
          <w:szCs w:val="20"/>
        </w:rPr>
        <w:t>Kunden gewünschten</w:t>
      </w:r>
      <w:r>
        <w:rPr>
          <w:rFonts w:ascii="Arial" w:eastAsia="Arial" w:hAnsi="Arial" w:cs="Arial"/>
          <w:color w:val="000000"/>
          <w:sz w:val="20"/>
          <w:szCs w:val="20"/>
        </w:rPr>
        <w:t xml:space="preserve"> Robotersysteme integrieren.</w:t>
      </w:r>
    </w:p>
    <w:p w14:paraId="23A14753" w14:textId="77777777" w:rsidR="001A5DD6" w:rsidRDefault="00000000">
      <w:pPr>
        <w:numPr>
          <w:ilvl w:val="0"/>
          <w:numId w:val="1"/>
        </w:numPr>
        <w:pBdr>
          <w:top w:val="nil"/>
          <w:left w:val="nil"/>
          <w:bottom w:val="nil"/>
          <w:right w:val="nil"/>
          <w:between w:val="nil"/>
        </w:pBdr>
        <w:spacing w:after="0" w:line="360" w:lineRule="auto"/>
        <w:jc w:val="both"/>
        <w:rPr>
          <w:rFonts w:ascii="Arial" w:eastAsia="Arial" w:hAnsi="Arial" w:cs="Arial"/>
          <w:color w:val="000000"/>
          <w:sz w:val="20"/>
          <w:szCs w:val="20"/>
        </w:rPr>
      </w:pPr>
      <w:r>
        <w:rPr>
          <w:rFonts w:ascii="Arial" w:eastAsia="Arial" w:hAnsi="Arial" w:cs="Arial"/>
          <w:color w:val="000000"/>
          <w:sz w:val="20"/>
          <w:szCs w:val="20"/>
        </w:rPr>
        <w:t xml:space="preserve">Die Benutzer </w:t>
      </w:r>
      <w:r>
        <w:rPr>
          <w:rFonts w:ascii="Arial" w:eastAsia="Arial" w:hAnsi="Arial" w:cs="Arial"/>
          <w:sz w:val="20"/>
          <w:szCs w:val="20"/>
        </w:rPr>
        <w:t>profitieren vom Komfort des werkzeuglosen und schnellen Öffnens und Schließens des Gehäuses des Rückzugsystems, wodurch Instandhaltung und Betriebsabläufe optimiert werden. Noch nie war die Instandhaltung von Schlauchpaketen so einfach.</w:t>
      </w:r>
    </w:p>
    <w:p w14:paraId="7D3A0E52" w14:textId="77777777" w:rsidR="001A5DD6" w:rsidRDefault="00000000">
      <w:pPr>
        <w:numPr>
          <w:ilvl w:val="0"/>
          <w:numId w:val="1"/>
        </w:numPr>
        <w:pBdr>
          <w:top w:val="nil"/>
          <w:left w:val="nil"/>
          <w:bottom w:val="nil"/>
          <w:right w:val="nil"/>
          <w:between w:val="nil"/>
        </w:pBdr>
        <w:spacing w:after="0" w:line="360" w:lineRule="auto"/>
        <w:jc w:val="both"/>
        <w:rPr>
          <w:rFonts w:ascii="Arial" w:eastAsia="Arial" w:hAnsi="Arial" w:cs="Arial"/>
          <w:sz w:val="20"/>
          <w:szCs w:val="20"/>
        </w:rPr>
      </w:pPr>
      <w:r>
        <w:rPr>
          <w:rFonts w:ascii="Arial" w:eastAsia="Arial" w:hAnsi="Arial" w:cs="Arial"/>
          <w:sz w:val="20"/>
          <w:szCs w:val="20"/>
        </w:rPr>
        <w:t xml:space="preserve">Das Rückzugsystem der </w:t>
      </w:r>
      <w:proofErr w:type="gramStart"/>
      <w:r>
        <w:rPr>
          <w:rFonts w:ascii="Arial" w:eastAsia="Arial" w:hAnsi="Arial" w:cs="Arial"/>
          <w:sz w:val="20"/>
          <w:szCs w:val="20"/>
        </w:rPr>
        <w:t>LSH Delta</w:t>
      </w:r>
      <w:proofErr w:type="gramEnd"/>
      <w:r>
        <w:rPr>
          <w:rFonts w:ascii="Arial" w:eastAsia="Arial" w:hAnsi="Arial" w:cs="Arial"/>
          <w:sz w:val="20"/>
          <w:szCs w:val="20"/>
        </w:rPr>
        <w:t xml:space="preserve"> lässt sich auf der Grundplatte mit Hilfe der Slide &amp; Click-Technologie einfach einstellen – das verkürzt die Installationszeit und bietet Möglichkeiten zur Feinabstimmung vor Ort.</w:t>
      </w:r>
    </w:p>
    <w:p w14:paraId="37445175" w14:textId="77777777" w:rsidR="001A5DD6" w:rsidRDefault="00000000">
      <w:pPr>
        <w:numPr>
          <w:ilvl w:val="0"/>
          <w:numId w:val="1"/>
        </w:numPr>
        <w:pBdr>
          <w:top w:val="nil"/>
          <w:left w:val="nil"/>
          <w:bottom w:val="nil"/>
          <w:right w:val="nil"/>
          <w:between w:val="nil"/>
        </w:pBdr>
        <w:spacing w:after="0" w:line="360" w:lineRule="auto"/>
        <w:jc w:val="both"/>
        <w:rPr>
          <w:rFonts w:ascii="Arial" w:eastAsia="Arial" w:hAnsi="Arial" w:cs="Arial"/>
          <w:color w:val="000000"/>
          <w:sz w:val="20"/>
          <w:szCs w:val="20"/>
        </w:rPr>
      </w:pPr>
      <w:r>
        <w:rPr>
          <w:rFonts w:ascii="Arial" w:eastAsia="Arial" w:hAnsi="Arial" w:cs="Arial"/>
          <w:color w:val="000000"/>
          <w:sz w:val="20"/>
          <w:szCs w:val="20"/>
        </w:rPr>
        <w:t xml:space="preserve">Vielseitigkeit </w:t>
      </w:r>
      <w:r>
        <w:rPr>
          <w:rFonts w:ascii="Arial" w:eastAsia="Arial" w:hAnsi="Arial" w:cs="Arial"/>
          <w:sz w:val="20"/>
          <w:szCs w:val="20"/>
        </w:rPr>
        <w:t xml:space="preserve">bei der Auswahl der Feder: Kunden können für optimale Flexibilität aus verschiedenen Federintensitäten wählen. </w:t>
      </w:r>
    </w:p>
    <w:p w14:paraId="52F5BE1C" w14:textId="77777777" w:rsidR="001A5DD6" w:rsidRDefault="00000000">
      <w:pPr>
        <w:numPr>
          <w:ilvl w:val="0"/>
          <w:numId w:val="1"/>
        </w:numPr>
        <w:pBdr>
          <w:top w:val="nil"/>
          <w:left w:val="nil"/>
          <w:bottom w:val="nil"/>
          <w:right w:val="nil"/>
          <w:between w:val="nil"/>
        </w:pBdr>
        <w:spacing w:after="0" w:line="360" w:lineRule="auto"/>
        <w:jc w:val="both"/>
        <w:rPr>
          <w:rFonts w:ascii="Arial" w:eastAsia="Arial" w:hAnsi="Arial" w:cs="Arial"/>
          <w:color w:val="000000"/>
          <w:sz w:val="20"/>
          <w:szCs w:val="20"/>
        </w:rPr>
      </w:pPr>
      <w:r>
        <w:rPr>
          <w:rFonts w:ascii="Arial" w:eastAsia="Arial" w:hAnsi="Arial" w:cs="Arial"/>
          <w:color w:val="000000"/>
          <w:sz w:val="20"/>
          <w:szCs w:val="20"/>
        </w:rPr>
        <w:t xml:space="preserve">Die </w:t>
      </w:r>
      <w:proofErr w:type="gramStart"/>
      <w:r>
        <w:rPr>
          <w:rFonts w:ascii="Arial" w:eastAsia="Arial" w:hAnsi="Arial" w:cs="Arial"/>
          <w:color w:val="000000"/>
          <w:sz w:val="20"/>
          <w:szCs w:val="20"/>
        </w:rPr>
        <w:t>LSH Delta</w:t>
      </w:r>
      <w:proofErr w:type="gramEnd"/>
      <w:r>
        <w:rPr>
          <w:rFonts w:ascii="Arial" w:eastAsia="Arial" w:hAnsi="Arial" w:cs="Arial"/>
          <w:color w:val="000000"/>
          <w:sz w:val="20"/>
          <w:szCs w:val="20"/>
        </w:rPr>
        <w:t xml:space="preserve"> wird aus einem hochentwickelten, robusten glasfaserverstärktem Material auf Polymerbasis gefertigt und ist mit nur 4,1 kg ein Leichtgewicht, ohne dabei Kompromisse bei Festigkeit und Widerstandsfähigkeit einzugehen.</w:t>
      </w:r>
    </w:p>
    <w:p w14:paraId="388B1263" w14:textId="77777777" w:rsidR="001A5DD6" w:rsidRDefault="00000000">
      <w:pPr>
        <w:numPr>
          <w:ilvl w:val="0"/>
          <w:numId w:val="1"/>
        </w:numPr>
        <w:pBdr>
          <w:top w:val="nil"/>
          <w:left w:val="nil"/>
          <w:bottom w:val="nil"/>
          <w:right w:val="nil"/>
          <w:between w:val="nil"/>
        </w:pBdr>
        <w:spacing w:after="0" w:line="360" w:lineRule="auto"/>
        <w:jc w:val="both"/>
        <w:rPr>
          <w:rFonts w:ascii="Arial" w:eastAsia="Arial" w:hAnsi="Arial" w:cs="Arial"/>
          <w:color w:val="000000"/>
          <w:sz w:val="20"/>
          <w:szCs w:val="20"/>
        </w:rPr>
      </w:pPr>
      <w:r>
        <w:rPr>
          <w:rFonts w:ascii="Arial" w:eastAsia="Arial" w:hAnsi="Arial" w:cs="Arial"/>
          <w:sz w:val="20"/>
          <w:szCs w:val="20"/>
        </w:rPr>
        <w:t>Mit un</w:t>
      </w:r>
      <w:r>
        <w:rPr>
          <w:rFonts w:ascii="Arial" w:eastAsia="Arial" w:hAnsi="Arial" w:cs="Arial"/>
          <w:color w:val="000000"/>
          <w:sz w:val="20"/>
          <w:szCs w:val="20"/>
        </w:rPr>
        <w:t>serem innovative</w:t>
      </w:r>
      <w:r>
        <w:rPr>
          <w:rFonts w:ascii="Arial" w:eastAsia="Arial" w:hAnsi="Arial" w:cs="Arial"/>
          <w:sz w:val="20"/>
          <w:szCs w:val="20"/>
        </w:rPr>
        <w:t>n</w:t>
      </w:r>
      <w:r>
        <w:rPr>
          <w:rFonts w:ascii="Arial" w:eastAsia="Arial" w:hAnsi="Arial" w:cs="Arial"/>
          <w:color w:val="000000"/>
          <w:sz w:val="20"/>
          <w:szCs w:val="20"/>
        </w:rPr>
        <w:t xml:space="preserve"> Grundplattendesign</w:t>
      </w:r>
      <w:r>
        <w:rPr>
          <w:rFonts w:ascii="Arial" w:eastAsia="Arial" w:hAnsi="Arial" w:cs="Arial"/>
          <w:sz w:val="20"/>
          <w:szCs w:val="20"/>
        </w:rPr>
        <w:t xml:space="preserve"> spart das jeweilige Personal </w:t>
      </w:r>
      <w:r>
        <w:rPr>
          <w:rFonts w:ascii="Arial" w:eastAsia="Arial" w:hAnsi="Arial" w:cs="Arial"/>
          <w:color w:val="000000"/>
          <w:sz w:val="20"/>
          <w:szCs w:val="20"/>
        </w:rPr>
        <w:t xml:space="preserve">Zeit und Aufwand </w:t>
      </w:r>
      <w:r>
        <w:rPr>
          <w:rFonts w:ascii="Arial" w:eastAsia="Arial" w:hAnsi="Arial" w:cs="Arial"/>
          <w:sz w:val="20"/>
          <w:szCs w:val="20"/>
        </w:rPr>
        <w:t>– es ist buchstabencodiert und universell für viele Roboter gleichzeitig einsetzbar. Geringeres Gewicht und reduzierte Lagerhaltung, erhöhte Flexibilität bei Roboteränderungen. Neu entwickelte Seitenarme geben dem Schlauchpaket-Loop exzellenten Halt.</w:t>
      </w:r>
    </w:p>
    <w:p w14:paraId="4A4D2E1D" w14:textId="77777777" w:rsidR="001A5DD6" w:rsidRDefault="00000000">
      <w:pPr>
        <w:numPr>
          <w:ilvl w:val="0"/>
          <w:numId w:val="1"/>
        </w:numPr>
        <w:pBdr>
          <w:top w:val="nil"/>
          <w:left w:val="nil"/>
          <w:bottom w:val="nil"/>
          <w:right w:val="nil"/>
          <w:between w:val="nil"/>
        </w:pBdr>
        <w:spacing w:after="0" w:line="360" w:lineRule="auto"/>
        <w:jc w:val="both"/>
        <w:rPr>
          <w:rFonts w:ascii="Arial" w:eastAsia="Arial" w:hAnsi="Arial" w:cs="Arial"/>
          <w:color w:val="000000"/>
          <w:sz w:val="20"/>
          <w:szCs w:val="20"/>
        </w:rPr>
      </w:pPr>
      <w:r>
        <w:rPr>
          <w:rFonts w:ascii="Arial" w:eastAsia="Arial" w:hAnsi="Arial" w:cs="Arial"/>
          <w:color w:val="000000"/>
          <w:sz w:val="20"/>
          <w:szCs w:val="20"/>
        </w:rPr>
        <w:lastRenderedPageBreak/>
        <w:t xml:space="preserve">Die Anwender können sich darauf verlassen, dass die </w:t>
      </w:r>
      <w:proofErr w:type="gramStart"/>
      <w:r>
        <w:rPr>
          <w:rFonts w:ascii="Arial" w:eastAsia="Arial" w:hAnsi="Arial" w:cs="Arial"/>
          <w:color w:val="000000"/>
          <w:sz w:val="20"/>
          <w:szCs w:val="20"/>
        </w:rPr>
        <w:t>LSH Delta</w:t>
      </w:r>
      <w:proofErr w:type="gramEnd"/>
      <w:r>
        <w:rPr>
          <w:rFonts w:ascii="Arial" w:eastAsia="Arial" w:hAnsi="Arial" w:cs="Arial"/>
          <w:color w:val="000000"/>
          <w:sz w:val="20"/>
          <w:szCs w:val="20"/>
        </w:rPr>
        <w:t xml:space="preserve"> eine gleichbleibende Leistung liefert und einen </w:t>
      </w:r>
      <w:r>
        <w:rPr>
          <w:rFonts w:ascii="Arial" w:eastAsia="Arial" w:hAnsi="Arial" w:cs="Arial"/>
          <w:sz w:val="20"/>
          <w:szCs w:val="20"/>
        </w:rPr>
        <w:t>reibungslosen Betrieb in einer industriellen Umgebung gewährleistet</w:t>
      </w:r>
      <w:r>
        <w:rPr>
          <w:rFonts w:ascii="Arial" w:eastAsia="Arial" w:hAnsi="Arial" w:cs="Arial"/>
          <w:color w:val="000000"/>
          <w:sz w:val="20"/>
          <w:szCs w:val="20"/>
        </w:rPr>
        <w:t>.</w:t>
      </w:r>
    </w:p>
    <w:p w14:paraId="0DEEF9B0" w14:textId="77777777" w:rsidR="001A5DD6" w:rsidRDefault="001A5DD6">
      <w:pPr>
        <w:pBdr>
          <w:top w:val="nil"/>
          <w:left w:val="nil"/>
          <w:bottom w:val="nil"/>
          <w:right w:val="nil"/>
          <w:between w:val="nil"/>
        </w:pBdr>
        <w:spacing w:after="0" w:line="360" w:lineRule="auto"/>
        <w:jc w:val="both"/>
        <w:rPr>
          <w:rFonts w:ascii="Arial" w:eastAsia="Arial" w:hAnsi="Arial" w:cs="Arial"/>
          <w:color w:val="000000"/>
          <w:sz w:val="20"/>
          <w:szCs w:val="20"/>
        </w:rPr>
      </w:pPr>
    </w:p>
    <w:p w14:paraId="23ED7EAD" w14:textId="77777777" w:rsidR="001A5DD6" w:rsidRDefault="00000000">
      <w:pPr>
        <w:pBdr>
          <w:top w:val="nil"/>
          <w:left w:val="nil"/>
          <w:bottom w:val="nil"/>
          <w:right w:val="nil"/>
          <w:between w:val="nil"/>
        </w:pBdr>
        <w:spacing w:after="0" w:line="360" w:lineRule="auto"/>
        <w:jc w:val="both"/>
        <w:rPr>
          <w:rFonts w:ascii="Arial" w:eastAsia="Arial" w:hAnsi="Arial" w:cs="Arial"/>
          <w:color w:val="000000"/>
          <w:sz w:val="20"/>
          <w:szCs w:val="20"/>
        </w:rPr>
      </w:pPr>
      <w:r>
        <w:rPr>
          <w:rFonts w:ascii="Arial" w:eastAsia="Arial" w:hAnsi="Arial" w:cs="Arial"/>
          <w:color w:val="000000"/>
          <w:sz w:val="20"/>
          <w:szCs w:val="20"/>
        </w:rPr>
        <w:t>Es spiegelt das Engagement von BizLink wider, Unternehmen mit neuen Lösungen zu unterstützen und dabei stets ihre Zuverlässigkeit und Effektivität zu gewährleisten sowie die industrielle Nutzbarkeit zu beweisen.</w:t>
      </w:r>
    </w:p>
    <w:p w14:paraId="69216CFD" w14:textId="77777777" w:rsidR="001A5DD6" w:rsidRDefault="001A5DD6">
      <w:pPr>
        <w:pBdr>
          <w:top w:val="nil"/>
          <w:left w:val="nil"/>
          <w:bottom w:val="nil"/>
          <w:right w:val="nil"/>
          <w:between w:val="nil"/>
        </w:pBdr>
        <w:spacing w:after="0" w:line="360" w:lineRule="auto"/>
        <w:jc w:val="both"/>
        <w:rPr>
          <w:rFonts w:ascii="Arial" w:eastAsia="Arial" w:hAnsi="Arial" w:cs="Arial"/>
          <w:sz w:val="20"/>
          <w:szCs w:val="20"/>
        </w:rPr>
      </w:pPr>
    </w:p>
    <w:p w14:paraId="425F2450" w14:textId="77777777" w:rsidR="001A5DD6" w:rsidRDefault="00000000">
      <w:pPr>
        <w:pBdr>
          <w:top w:val="nil"/>
          <w:left w:val="nil"/>
          <w:bottom w:val="nil"/>
          <w:right w:val="nil"/>
          <w:between w:val="nil"/>
        </w:pBdr>
        <w:spacing w:after="0" w:line="360" w:lineRule="auto"/>
        <w:jc w:val="both"/>
        <w:rPr>
          <w:rFonts w:ascii="Arial" w:eastAsia="Arial" w:hAnsi="Arial" w:cs="Arial"/>
          <w:b/>
          <w:i/>
          <w:sz w:val="46"/>
          <w:szCs w:val="46"/>
        </w:rPr>
      </w:pPr>
      <w:r>
        <w:rPr>
          <w:rFonts w:ascii="Arial" w:eastAsia="Arial" w:hAnsi="Arial" w:cs="Arial"/>
          <w:sz w:val="20"/>
          <w:szCs w:val="20"/>
        </w:rPr>
        <w:t xml:space="preserve">Neben den weltweit führenden Schlauchpaketen bietet BizLink viele Produkte für die industrielle Robotik an, wie hochflexible Roboterkabel und deren Konfektionierung sowie Schläuche, die den anspruchsvollsten Bedingungen entsprechen. Darüber hinaus bietet BizLink im Bereich der </w:t>
      </w:r>
      <w:hyperlink r:id="rId8">
        <w:r>
          <w:rPr>
            <w:rFonts w:ascii="Arial" w:eastAsia="Arial" w:hAnsi="Arial" w:cs="Arial"/>
            <w:sz w:val="20"/>
            <w:szCs w:val="20"/>
          </w:rPr>
          <w:t>Sensorlösungen</w:t>
        </w:r>
      </w:hyperlink>
      <w:r>
        <w:rPr>
          <w:rFonts w:ascii="Arial" w:eastAsia="Arial" w:hAnsi="Arial" w:cs="Arial"/>
          <w:sz w:val="20"/>
          <w:szCs w:val="20"/>
        </w:rPr>
        <w:t xml:space="preserve"> Systeme zur Berechnung und </w:t>
      </w:r>
      <w:hyperlink r:id="rId9">
        <w:r>
          <w:rPr>
            <w:rFonts w:ascii="Arial" w:eastAsia="Arial" w:hAnsi="Arial" w:cs="Arial"/>
            <w:sz w:val="20"/>
            <w:szCs w:val="20"/>
          </w:rPr>
          <w:t>Kalibrierung</w:t>
        </w:r>
      </w:hyperlink>
      <w:r>
        <w:rPr>
          <w:rFonts w:ascii="Arial" w:eastAsia="Arial" w:hAnsi="Arial" w:cs="Arial"/>
          <w:sz w:val="20"/>
          <w:szCs w:val="20"/>
        </w:rPr>
        <w:t xml:space="preserve"> von Roboterwerkzeugen und Vorrichtungen in bis zu sechs Dimensionen sowie Systeme zur 6D-Laservermessung an, die zur </w:t>
      </w:r>
      <w:hyperlink r:id="rId10">
        <w:r>
          <w:rPr>
            <w:rFonts w:ascii="Arial" w:eastAsia="Arial" w:hAnsi="Arial" w:cs="Arial"/>
            <w:sz w:val="20"/>
            <w:szCs w:val="20"/>
          </w:rPr>
          <w:t>Bauteilentnahme</w:t>
        </w:r>
      </w:hyperlink>
      <w:r>
        <w:rPr>
          <w:rFonts w:ascii="Arial" w:eastAsia="Arial" w:hAnsi="Arial" w:cs="Arial"/>
          <w:sz w:val="20"/>
          <w:szCs w:val="20"/>
        </w:rPr>
        <w:t xml:space="preserve">, </w:t>
      </w:r>
      <w:hyperlink r:id="rId11">
        <w:proofErr w:type="spellStart"/>
        <w:r>
          <w:rPr>
            <w:rFonts w:ascii="Arial" w:eastAsia="Arial" w:hAnsi="Arial" w:cs="Arial"/>
            <w:sz w:val="20"/>
            <w:szCs w:val="20"/>
          </w:rPr>
          <w:t>Greifervermessung</w:t>
        </w:r>
        <w:proofErr w:type="spellEnd"/>
      </w:hyperlink>
      <w:r>
        <w:rPr>
          <w:rFonts w:ascii="Arial" w:eastAsia="Arial" w:hAnsi="Arial" w:cs="Arial"/>
          <w:sz w:val="20"/>
          <w:szCs w:val="20"/>
        </w:rPr>
        <w:t xml:space="preserve"> und </w:t>
      </w:r>
      <w:hyperlink r:id="rId12">
        <w:r>
          <w:rPr>
            <w:rFonts w:ascii="Arial" w:eastAsia="Arial" w:hAnsi="Arial" w:cs="Arial"/>
            <w:sz w:val="20"/>
            <w:szCs w:val="20"/>
          </w:rPr>
          <w:t>Bauteillageerkennung</w:t>
        </w:r>
      </w:hyperlink>
      <w:r>
        <w:rPr>
          <w:rFonts w:ascii="Arial" w:eastAsia="Arial" w:hAnsi="Arial" w:cs="Arial"/>
          <w:sz w:val="20"/>
          <w:szCs w:val="20"/>
        </w:rPr>
        <w:t xml:space="preserve"> eingesetzt werden. Weiterhin umfasst das Angebot eine breite Palette an Dienstleistungen wie Schulungen für Automatisierungssysteme, integrationsbereite Roboter und Inbetriebnahmen, Roboter-, SPS- und Offline-Programmierung sowie umfassende Dienstleistungen rund um Schlauchpakete wie Reparatur, Instandhaltung und andere.</w:t>
      </w:r>
    </w:p>
    <w:p w14:paraId="5700FB4F" w14:textId="77777777" w:rsidR="001A5DD6" w:rsidRDefault="001A5DD6">
      <w:pPr>
        <w:pBdr>
          <w:top w:val="nil"/>
          <w:left w:val="nil"/>
          <w:bottom w:val="nil"/>
          <w:right w:val="nil"/>
          <w:between w:val="nil"/>
        </w:pBdr>
        <w:spacing w:after="0" w:line="360" w:lineRule="auto"/>
        <w:jc w:val="both"/>
        <w:rPr>
          <w:rFonts w:ascii="Arial" w:eastAsia="Arial" w:hAnsi="Arial" w:cs="Arial"/>
          <w:sz w:val="20"/>
          <w:szCs w:val="20"/>
        </w:rPr>
      </w:pPr>
    </w:p>
    <w:p w14:paraId="01597ECC" w14:textId="77777777" w:rsidR="00F86154" w:rsidRDefault="00F86154" w:rsidP="00F86154">
      <w:pPr>
        <w:pBdr>
          <w:top w:val="nil"/>
          <w:left w:val="nil"/>
          <w:bottom w:val="nil"/>
          <w:right w:val="nil"/>
          <w:between w:val="nil"/>
        </w:pBdr>
        <w:spacing w:after="0" w:line="360" w:lineRule="auto"/>
        <w:jc w:val="both"/>
        <w:rPr>
          <w:rFonts w:ascii="Arial" w:eastAsia="Arial" w:hAnsi="Arial" w:cs="Arial"/>
          <w:i/>
          <w:iCs/>
          <w:sz w:val="20"/>
          <w:szCs w:val="20"/>
        </w:rPr>
      </w:pPr>
      <w:r w:rsidRPr="003F5BF8">
        <w:rPr>
          <w:rFonts w:ascii="Arial" w:eastAsia="Arial" w:hAnsi="Arial" w:cs="Arial"/>
          <w:i/>
          <w:iCs/>
          <w:sz w:val="20"/>
          <w:szCs w:val="20"/>
        </w:rPr>
        <w:t>3.091 Zeichen mit Leerzeichen</w:t>
      </w:r>
    </w:p>
    <w:p w14:paraId="6E8F1D4C" w14:textId="77777777" w:rsidR="001A5DD6" w:rsidRDefault="00000000">
      <w:pPr>
        <w:pBdr>
          <w:top w:val="nil"/>
          <w:left w:val="nil"/>
          <w:bottom w:val="nil"/>
          <w:right w:val="nil"/>
          <w:between w:val="nil"/>
        </w:pBdr>
        <w:spacing w:after="0" w:line="360" w:lineRule="auto"/>
        <w:jc w:val="both"/>
        <w:rPr>
          <w:rFonts w:ascii="Arial" w:eastAsia="Arial" w:hAnsi="Arial" w:cs="Arial"/>
          <w:sz w:val="20"/>
          <w:szCs w:val="20"/>
        </w:rPr>
      </w:pPr>
      <w:r>
        <w:rPr>
          <w:rFonts w:ascii="Arial" w:eastAsia="Arial" w:hAnsi="Arial" w:cs="Arial"/>
          <w:sz w:val="20"/>
          <w:szCs w:val="20"/>
        </w:rPr>
        <w:t xml:space="preserve"> </w:t>
      </w:r>
    </w:p>
    <w:p w14:paraId="0363E686" w14:textId="77777777" w:rsidR="001A5DD6" w:rsidRDefault="00000000">
      <w:pPr>
        <w:rPr>
          <w:rFonts w:ascii="Arial" w:eastAsia="Arial" w:hAnsi="Arial" w:cs="Arial"/>
          <w:sz w:val="20"/>
          <w:szCs w:val="20"/>
        </w:rPr>
      </w:pPr>
      <w:r>
        <w:rPr>
          <w:rFonts w:ascii="Arial" w:eastAsia="Arial" w:hAnsi="Arial" w:cs="Arial"/>
          <w:b/>
          <w:color w:val="1F4E79"/>
          <w:sz w:val="20"/>
          <w:szCs w:val="20"/>
        </w:rPr>
        <w:t>Über BizLink</w:t>
      </w:r>
      <w:r>
        <w:rPr>
          <w:rFonts w:ascii="Arial" w:eastAsia="Arial" w:hAnsi="Arial" w:cs="Arial"/>
          <w:color w:val="4472C4"/>
          <w:sz w:val="20"/>
          <w:szCs w:val="20"/>
        </w:rPr>
        <w:br/>
      </w:r>
      <w:proofErr w:type="spellStart"/>
      <w:r>
        <w:rPr>
          <w:rFonts w:ascii="Arial" w:eastAsia="Arial" w:hAnsi="Arial" w:cs="Arial"/>
          <w:color w:val="000000"/>
          <w:sz w:val="20"/>
          <w:szCs w:val="20"/>
        </w:rPr>
        <w:t>BizLink</w:t>
      </w:r>
      <w:proofErr w:type="spellEnd"/>
      <w:r>
        <w:rPr>
          <w:rFonts w:ascii="Arial" w:eastAsia="Arial" w:hAnsi="Arial" w:cs="Arial"/>
          <w:color w:val="000000"/>
          <w:sz w:val="20"/>
          <w:szCs w:val="20"/>
        </w:rPr>
        <w:t xml:space="preserve"> wurde 1996 gegründet und hat seinen Hauptsitz im Silicon Valley in den USA. </w:t>
      </w:r>
      <w:r>
        <w:rPr>
          <w:rFonts w:ascii="Arial" w:eastAsia="Arial" w:hAnsi="Arial" w:cs="Arial"/>
          <w:sz w:val="20"/>
          <w:szCs w:val="20"/>
        </w:rPr>
        <w:t xml:space="preserve">Unsere Mission ist “Interconnect Made Easy.” Das bedeutet Verbindungen zu vereinfachen und zukünftig weltweit führender Anbieter von Verbindungslösungen zu werden. Dabei unterstützen wir Unternehmen aus unterschiedlichsten Industriebereichen, die umweltbewusst sind und einen Beitrag zur Verbesserung von Lebensqualität leisten, indem wir ihnen wichtige Komponenten, Kabelbäume, und Kabel liefern. Zu diesen Industriebereichen zählen IT-Infrastruktur, Peripheriegeräte, Glasfaser Kommunikation, Telekommunikation und Netzwerke, Elektrogeräte, Gesundheitswesen, Fabrikautomation, Maschinen und Sensorik, Kraftfahrzeuge, Schienenfahrzeuge, Marine, Industrie und Solartechnik. </w:t>
      </w:r>
    </w:p>
    <w:p w14:paraId="2A8F442D" w14:textId="77777777" w:rsidR="001A5DD6" w:rsidRDefault="00000000">
      <w:pPr>
        <w:rPr>
          <w:rFonts w:ascii="Arial" w:eastAsia="Arial" w:hAnsi="Arial" w:cs="Arial"/>
          <w:sz w:val="20"/>
          <w:szCs w:val="20"/>
        </w:rPr>
      </w:pPr>
      <w:r>
        <w:rPr>
          <w:rFonts w:ascii="Arial" w:eastAsia="Arial" w:hAnsi="Arial" w:cs="Arial"/>
          <w:sz w:val="20"/>
          <w:szCs w:val="20"/>
        </w:rPr>
        <w:t>Mit flexiblen Ressourcen in der Produktion und globalen Forschungs- und Entwicklungsteams in Amerika, Europa und Asien bieten wir immer zuverlässige Verbindungslösungen in unmittelbarer Nähe zu unseren Auftraggebern und Partnern. Außerdem haben wir uns auf kundenspezifische EMS- und NPI-Dienste aus einer Hand spezialisiert. Wir bei BizLink streben nach einer engen Zusammenarbeit mit unseren Kunden, um ihre innovativen Ideen Wirklichkeit werden zu lassen.</w:t>
      </w:r>
    </w:p>
    <w:p w14:paraId="55372D3E" w14:textId="77777777" w:rsidR="001A5DD6" w:rsidRPr="00F86154" w:rsidRDefault="00000000">
      <w:pPr>
        <w:pBdr>
          <w:top w:val="nil"/>
          <w:left w:val="nil"/>
          <w:bottom w:val="nil"/>
          <w:right w:val="nil"/>
          <w:between w:val="nil"/>
        </w:pBdr>
        <w:tabs>
          <w:tab w:val="left" w:pos="4111"/>
        </w:tabs>
        <w:spacing w:before="480" w:after="0" w:line="360" w:lineRule="auto"/>
        <w:ind w:right="501"/>
        <w:jc w:val="both"/>
        <w:rPr>
          <w:rFonts w:ascii="Arial" w:eastAsia="Arial" w:hAnsi="Arial" w:cs="Arial"/>
          <w:b/>
          <w:color w:val="112E6B"/>
          <w:sz w:val="20"/>
          <w:szCs w:val="20"/>
          <w:lang w:val="en-US"/>
        </w:rPr>
      </w:pPr>
      <w:proofErr w:type="spellStart"/>
      <w:r w:rsidRPr="00F86154">
        <w:rPr>
          <w:rFonts w:ascii="Arial" w:eastAsia="Arial" w:hAnsi="Arial" w:cs="Arial"/>
          <w:b/>
          <w:color w:val="112E6B"/>
          <w:sz w:val="20"/>
          <w:szCs w:val="20"/>
          <w:lang w:val="en-US"/>
        </w:rPr>
        <w:t>Ansprechpartner</w:t>
      </w:r>
      <w:proofErr w:type="spellEnd"/>
      <w:r w:rsidRPr="00F86154">
        <w:rPr>
          <w:rFonts w:ascii="Arial" w:eastAsia="Arial" w:hAnsi="Arial" w:cs="Arial"/>
          <w:color w:val="112E6B"/>
          <w:sz w:val="20"/>
          <w:szCs w:val="20"/>
          <w:lang w:val="en-US"/>
        </w:rPr>
        <w:tab/>
      </w:r>
    </w:p>
    <w:p w14:paraId="40CF7485" w14:textId="77777777" w:rsidR="001A5DD6" w:rsidRPr="00F86154" w:rsidRDefault="00000000">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lang w:val="en-US"/>
        </w:rPr>
      </w:pPr>
      <w:r w:rsidRPr="00F86154">
        <w:rPr>
          <w:rFonts w:ascii="Arial" w:eastAsia="Arial" w:hAnsi="Arial" w:cs="Arial"/>
          <w:color w:val="000000"/>
          <w:sz w:val="20"/>
          <w:szCs w:val="20"/>
          <w:lang w:val="en-US"/>
        </w:rPr>
        <w:t>Anniek Gerstenberger</w:t>
      </w:r>
      <w:r w:rsidRPr="00F86154">
        <w:rPr>
          <w:rFonts w:ascii="Arial" w:eastAsia="Arial" w:hAnsi="Arial" w:cs="Arial"/>
          <w:color w:val="000000"/>
          <w:sz w:val="20"/>
          <w:szCs w:val="20"/>
          <w:lang w:val="en-US"/>
        </w:rPr>
        <w:tab/>
      </w:r>
    </w:p>
    <w:p w14:paraId="71B5F9B7" w14:textId="77777777" w:rsidR="001A5DD6" w:rsidRPr="00F86154" w:rsidRDefault="00000000">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lang w:val="en-US"/>
        </w:rPr>
      </w:pPr>
      <w:r w:rsidRPr="00F86154">
        <w:rPr>
          <w:rFonts w:ascii="Arial" w:eastAsia="Arial" w:hAnsi="Arial" w:cs="Arial"/>
          <w:color w:val="000000"/>
          <w:sz w:val="20"/>
          <w:szCs w:val="20"/>
          <w:lang w:val="en-US"/>
        </w:rPr>
        <w:t>Manager Marketing Robotics</w:t>
      </w:r>
    </w:p>
    <w:p w14:paraId="6D39D4CB" w14:textId="77777777" w:rsidR="001A5DD6" w:rsidRPr="00F86154" w:rsidRDefault="00000000">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lang w:val="en-US"/>
        </w:rPr>
      </w:pPr>
      <w:r w:rsidRPr="00F86154">
        <w:rPr>
          <w:rFonts w:ascii="Arial" w:eastAsia="Arial" w:hAnsi="Arial" w:cs="Arial"/>
          <w:color w:val="000000"/>
          <w:sz w:val="20"/>
          <w:szCs w:val="20"/>
          <w:lang w:val="en-US"/>
        </w:rPr>
        <w:t>Robotic Solutions Business Unit</w:t>
      </w:r>
      <w:r w:rsidRPr="00F86154">
        <w:rPr>
          <w:rFonts w:ascii="Arial" w:eastAsia="Arial" w:hAnsi="Arial" w:cs="Arial"/>
          <w:color w:val="000000"/>
          <w:sz w:val="20"/>
          <w:szCs w:val="20"/>
          <w:lang w:val="en-US"/>
        </w:rPr>
        <w:tab/>
      </w:r>
    </w:p>
    <w:p w14:paraId="5EA55E90" w14:textId="77777777" w:rsidR="001A5DD6" w:rsidRPr="00F86154" w:rsidRDefault="00000000">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lang w:val="en-US"/>
        </w:rPr>
      </w:pPr>
      <w:r w:rsidRPr="00F86154">
        <w:rPr>
          <w:rFonts w:ascii="Arial" w:eastAsia="Arial" w:hAnsi="Arial" w:cs="Arial"/>
          <w:color w:val="000000"/>
          <w:sz w:val="20"/>
          <w:szCs w:val="20"/>
          <w:lang w:val="en-US"/>
        </w:rPr>
        <w:t>BizLink Robotic Solutions Germany GmbH</w:t>
      </w:r>
      <w:r w:rsidRPr="00F86154">
        <w:rPr>
          <w:rFonts w:ascii="Arial" w:eastAsia="Arial" w:hAnsi="Arial" w:cs="Arial"/>
          <w:color w:val="000000"/>
          <w:sz w:val="20"/>
          <w:szCs w:val="20"/>
          <w:lang w:val="en-US"/>
        </w:rPr>
        <w:tab/>
      </w:r>
    </w:p>
    <w:p w14:paraId="0929AD08" w14:textId="77777777" w:rsidR="001A5DD6" w:rsidRDefault="00000000">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Pr>
          <w:rFonts w:ascii="Arial" w:eastAsia="Arial" w:hAnsi="Arial" w:cs="Arial"/>
          <w:color w:val="000000"/>
          <w:sz w:val="20"/>
          <w:szCs w:val="20"/>
        </w:rPr>
        <w:t>Telefon</w:t>
      </w:r>
      <w:r>
        <w:rPr>
          <w:rFonts w:ascii="Arial" w:eastAsia="Arial" w:hAnsi="Arial" w:cs="Arial"/>
          <w:color w:val="000000"/>
          <w:sz w:val="20"/>
          <w:szCs w:val="20"/>
        </w:rPr>
        <w:tab/>
        <w:t xml:space="preserve">+49 511 123576-33 </w:t>
      </w:r>
      <w:r>
        <w:rPr>
          <w:rFonts w:ascii="Arial" w:eastAsia="Arial" w:hAnsi="Arial" w:cs="Arial"/>
          <w:color w:val="000000"/>
          <w:sz w:val="20"/>
          <w:szCs w:val="20"/>
        </w:rPr>
        <w:tab/>
      </w:r>
    </w:p>
    <w:p w14:paraId="1EDFC2E8" w14:textId="77777777" w:rsidR="001A5DD6" w:rsidRDefault="00000000">
      <w:pPr>
        <w:spacing w:after="300" w:line="360" w:lineRule="auto"/>
        <w:rPr>
          <w:rFonts w:ascii="Arial" w:eastAsia="Arial" w:hAnsi="Arial" w:cs="Arial"/>
          <w:color w:val="666666"/>
          <w:sz w:val="20"/>
          <w:szCs w:val="20"/>
        </w:rPr>
      </w:pPr>
      <w:r>
        <w:t>E-Mail</w:t>
      </w:r>
      <w:r>
        <w:tab/>
      </w:r>
      <w:hyperlink r:id="rId13">
        <w:r>
          <w:rPr>
            <w:color w:val="0000FF"/>
            <w:u w:val="single"/>
          </w:rPr>
          <w:t>anniek_gerstenberger@bizlinktech.com</w:t>
        </w:r>
      </w:hyperlink>
    </w:p>
    <w:p w14:paraId="0944FE33" w14:textId="77777777" w:rsidR="001A5DD6" w:rsidRDefault="00000000">
      <w:pPr>
        <w:spacing w:after="300" w:line="360" w:lineRule="auto"/>
        <w:jc w:val="both"/>
        <w:rPr>
          <w:rFonts w:ascii="Arial" w:eastAsia="Arial" w:hAnsi="Arial" w:cs="Arial"/>
          <w:b/>
          <w:color w:val="666666"/>
        </w:rPr>
      </w:pPr>
      <w:r>
        <w:rPr>
          <w:rFonts w:ascii="Arial" w:eastAsia="Arial" w:hAnsi="Arial" w:cs="Arial"/>
          <w:b/>
          <w:color w:val="666666"/>
        </w:rPr>
        <w:lastRenderedPageBreak/>
        <w:t xml:space="preserve">Bild: </w:t>
      </w:r>
    </w:p>
    <w:p w14:paraId="36D89BAE" w14:textId="77777777" w:rsidR="001A5DD6" w:rsidRDefault="00000000">
      <w:pPr>
        <w:spacing w:after="300" w:line="360" w:lineRule="auto"/>
        <w:jc w:val="both"/>
        <w:rPr>
          <w:rFonts w:ascii="Arial" w:eastAsia="Arial" w:hAnsi="Arial" w:cs="Arial"/>
          <w:color w:val="666666"/>
        </w:rPr>
      </w:pPr>
      <w:r>
        <w:rPr>
          <w:noProof/>
          <w:color w:val="666666"/>
        </w:rPr>
        <w:drawing>
          <wp:inline distT="114300" distB="114300" distL="114300" distR="114300" wp14:anchorId="451181DF" wp14:editId="4BB02753">
            <wp:extent cx="6331275" cy="3556000"/>
            <wp:effectExtent l="0" t="0" r="0" b="0"/>
            <wp:docPr id="30"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4"/>
                    <a:srcRect/>
                    <a:stretch>
                      <a:fillRect/>
                    </a:stretch>
                  </pic:blipFill>
                  <pic:spPr>
                    <a:xfrm>
                      <a:off x="0" y="0"/>
                      <a:ext cx="6331275" cy="3556000"/>
                    </a:xfrm>
                    <a:prstGeom prst="rect">
                      <a:avLst/>
                    </a:prstGeom>
                    <a:ln/>
                  </pic:spPr>
                </pic:pic>
              </a:graphicData>
            </a:graphic>
          </wp:inline>
        </w:drawing>
      </w:r>
    </w:p>
    <w:p w14:paraId="2ED9420C" w14:textId="77777777" w:rsidR="001A5DD6" w:rsidRDefault="001A5DD6">
      <w:pPr>
        <w:spacing w:after="300" w:line="360" w:lineRule="auto"/>
        <w:jc w:val="both"/>
        <w:rPr>
          <w:rFonts w:ascii="Arial" w:eastAsia="Arial" w:hAnsi="Arial" w:cs="Arial"/>
          <w:color w:val="666666"/>
        </w:rPr>
      </w:pPr>
    </w:p>
    <w:p w14:paraId="5FC7860C" w14:textId="77777777" w:rsidR="001A5DD6" w:rsidRDefault="001A5DD6">
      <w:pPr>
        <w:spacing w:after="300" w:line="360" w:lineRule="auto"/>
        <w:jc w:val="both"/>
        <w:rPr>
          <w:rFonts w:ascii="Arial" w:eastAsia="Arial" w:hAnsi="Arial" w:cs="Arial"/>
          <w:color w:val="666666"/>
        </w:rPr>
      </w:pPr>
    </w:p>
    <w:p w14:paraId="046E6356" w14:textId="77777777" w:rsidR="001A5DD6" w:rsidRDefault="001A5DD6">
      <w:pPr>
        <w:spacing w:after="300" w:line="360" w:lineRule="auto"/>
        <w:jc w:val="both"/>
        <w:rPr>
          <w:rFonts w:ascii="Arial" w:eastAsia="Arial" w:hAnsi="Arial" w:cs="Arial"/>
          <w:color w:val="666666"/>
        </w:rPr>
      </w:pPr>
    </w:p>
    <w:p w14:paraId="19E5A014" w14:textId="77777777" w:rsidR="001A5DD6" w:rsidRDefault="001A5DD6">
      <w:pPr>
        <w:spacing w:after="300" w:line="360" w:lineRule="auto"/>
        <w:rPr>
          <w:rFonts w:ascii="Arial" w:eastAsia="Arial" w:hAnsi="Arial" w:cs="Arial"/>
          <w:color w:val="666666"/>
        </w:rPr>
      </w:pPr>
    </w:p>
    <w:p w14:paraId="193ADDD5" w14:textId="77777777" w:rsidR="001A5DD6" w:rsidRDefault="001A5DD6">
      <w:pPr>
        <w:spacing w:after="300" w:line="360" w:lineRule="auto"/>
        <w:rPr>
          <w:rFonts w:ascii="Arial" w:eastAsia="Arial" w:hAnsi="Arial" w:cs="Arial"/>
          <w:color w:val="666666"/>
        </w:rPr>
      </w:pPr>
    </w:p>
    <w:p w14:paraId="025D018F" w14:textId="77777777" w:rsidR="001A5DD6" w:rsidRDefault="001A5DD6">
      <w:pPr>
        <w:spacing w:after="300" w:line="240" w:lineRule="auto"/>
        <w:rPr>
          <w:rFonts w:ascii="Arial" w:eastAsia="Arial" w:hAnsi="Arial" w:cs="Arial"/>
          <w:b/>
          <w:sz w:val="20"/>
          <w:szCs w:val="20"/>
        </w:rPr>
      </w:pPr>
    </w:p>
    <w:sectPr w:rsidR="001A5DD6">
      <w:footerReference w:type="default" r:id="rId15"/>
      <w:headerReference w:type="first" r:id="rId16"/>
      <w:footerReference w:type="first" r:id="rId17"/>
      <w:pgSz w:w="11906" w:h="16838"/>
      <w:pgMar w:top="1956" w:right="945" w:bottom="1701" w:left="990" w:header="612" w:footer="45"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90F831" w14:textId="77777777" w:rsidR="0032436B" w:rsidRDefault="0032436B">
      <w:pPr>
        <w:spacing w:after="0" w:line="240" w:lineRule="auto"/>
      </w:pPr>
      <w:r>
        <w:separator/>
      </w:r>
    </w:p>
  </w:endnote>
  <w:endnote w:type="continuationSeparator" w:id="0">
    <w:p w14:paraId="469A7F84" w14:textId="77777777" w:rsidR="0032436B" w:rsidRDefault="00324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Condensed">
    <w:panose1 w:val="00000000000000000000"/>
    <w:charset w:val="00"/>
    <w:family w:val="roman"/>
    <w:notTrueType/>
    <w:pitch w:val="default"/>
  </w:font>
  <w:font w:name="Myriad Regular">
    <w:panose1 w:val="00000000000000000000"/>
    <w:charset w:val="00"/>
    <w:family w:val="roman"/>
    <w:notTrueType/>
    <w:pitch w:val="default"/>
  </w:font>
  <w:font w:name="Georgia">
    <w:panose1 w:val="02040502050405020303"/>
    <w:charset w:val="00"/>
    <w:family w:val="auto"/>
    <w:pitch w:val="default"/>
  </w:font>
  <w:font w:name="Segoe UI">
    <w:panose1 w:val="020B0502040204020203"/>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2B2EC3" w14:textId="77777777" w:rsidR="001A5DD6" w:rsidRDefault="001A5DD6">
    <w:pPr>
      <w:pBdr>
        <w:top w:val="nil"/>
        <w:left w:val="nil"/>
        <w:bottom w:val="nil"/>
        <w:right w:val="nil"/>
        <w:between w:val="nil"/>
      </w:pBdr>
      <w:tabs>
        <w:tab w:val="center" w:pos="4536"/>
        <w:tab w:val="right" w:pos="9072"/>
        <w:tab w:val="right" w:pos="4111"/>
        <w:tab w:val="left" w:pos="4678"/>
        <w:tab w:val="left" w:pos="6096"/>
        <w:tab w:val="left" w:pos="7938"/>
      </w:tabs>
      <w:spacing w:line="264" w:lineRule="auto"/>
      <w:ind w:left="4253" w:right="28" w:hanging="2693"/>
      <w:jc w:val="both"/>
      <w:rPr>
        <w:rFonts w:ascii="Calibri" w:eastAsia="Calibri" w:hAnsi="Calibri" w:cs="Calibri"/>
        <w:color w:val="000000"/>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FFB62" w14:textId="77777777" w:rsidR="001A5DD6" w:rsidRDefault="00000000">
    <w:pPr>
      <w:pBdr>
        <w:top w:val="nil"/>
        <w:left w:val="nil"/>
        <w:bottom w:val="nil"/>
        <w:right w:val="nil"/>
        <w:between w:val="nil"/>
      </w:pBdr>
      <w:spacing w:line="198" w:lineRule="auto"/>
      <w:rPr>
        <w:rFonts w:ascii="Calibri" w:eastAsia="Calibri" w:hAnsi="Calibri" w:cs="Calibri"/>
        <w:color w:val="000000"/>
        <w:sz w:val="12"/>
        <w:szCs w:val="12"/>
      </w:rPr>
    </w:pPr>
    <w:r>
      <w:rPr>
        <w:noProof/>
      </w:rPr>
      <mc:AlternateContent>
        <mc:Choice Requires="wpg">
          <w:drawing>
            <wp:anchor distT="0" distB="0" distL="114300" distR="114300" simplePos="0" relativeHeight="251660288" behindDoc="0" locked="0" layoutInCell="1" hidden="0" allowOverlap="1" wp14:anchorId="29C6A6AD" wp14:editId="44F4FE48">
              <wp:simplePos x="0" y="0"/>
              <wp:positionH relativeFrom="column">
                <wp:posOffset>-5803899</wp:posOffset>
              </wp:positionH>
              <wp:positionV relativeFrom="paragraph">
                <wp:posOffset>-38099</wp:posOffset>
              </wp:positionV>
              <wp:extent cx="4396425" cy="314025"/>
              <wp:effectExtent l="0" t="0" r="0" b="0"/>
              <wp:wrapNone/>
              <wp:docPr id="27" name="Rechteck 27"/>
              <wp:cNvGraphicFramePr/>
              <a:graphic xmlns:a="http://schemas.openxmlformats.org/drawingml/2006/main">
                <a:graphicData uri="http://schemas.microsoft.com/office/word/2010/wordprocessingShape">
                  <wps:wsp>
                    <wps:cNvSpPr/>
                    <wps:spPr>
                      <a:xfrm>
                        <a:off x="3171600" y="3646800"/>
                        <a:ext cx="4348800" cy="266400"/>
                      </a:xfrm>
                      <a:prstGeom prst="rect">
                        <a:avLst/>
                      </a:prstGeom>
                      <a:noFill/>
                      <a:ln>
                        <a:noFill/>
                      </a:ln>
                    </wps:spPr>
                    <wps:txbx>
                      <w:txbxContent>
                        <w:p w14:paraId="1A0E766A" w14:textId="77777777" w:rsidR="001A5DD6" w:rsidRDefault="001A5DD6">
                          <w:pPr>
                            <w:spacing w:line="258" w:lineRule="auto"/>
                            <w:textDirection w:val="btLr"/>
                          </w:pPr>
                        </w:p>
                        <w:p w14:paraId="37E17722" w14:textId="77777777" w:rsidR="001A5DD6" w:rsidRDefault="001A5DD6">
                          <w:pPr>
                            <w:spacing w:line="258" w:lineRule="auto"/>
                            <w:textDirection w:val="btLr"/>
                          </w:pPr>
                        </w:p>
                        <w:p w14:paraId="5FA416C9" w14:textId="77777777" w:rsidR="001A5DD6" w:rsidRDefault="001A5DD6">
                          <w:pPr>
                            <w:spacing w:line="258" w:lineRule="auto"/>
                            <w:ind w:left="-1543" w:hanging="7712"/>
                            <w:textDirection w:val="btLr"/>
                          </w:pPr>
                        </w:p>
                      </w:txbxContent>
                    </wps:txbx>
                    <wps:bodyPr spcFirstLastPara="1" wrap="square" lIns="54000" tIns="72000" rIns="54000" bIns="468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-5803899</wp:posOffset>
              </wp:positionH>
              <wp:positionV relativeFrom="paragraph">
                <wp:posOffset>-38099</wp:posOffset>
              </wp:positionV>
              <wp:extent cx="4396425" cy="314025"/>
              <wp:effectExtent b="0" l="0" r="0" t="0"/>
              <wp:wrapNone/>
              <wp:docPr id="27"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4396425" cy="314025"/>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3F0B9E" w14:textId="77777777" w:rsidR="0032436B" w:rsidRDefault="0032436B">
      <w:pPr>
        <w:spacing w:after="0" w:line="240" w:lineRule="auto"/>
      </w:pPr>
      <w:r>
        <w:separator/>
      </w:r>
    </w:p>
  </w:footnote>
  <w:footnote w:type="continuationSeparator" w:id="0">
    <w:p w14:paraId="03C4E936" w14:textId="77777777" w:rsidR="0032436B" w:rsidRDefault="003243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B72E7" w14:textId="77777777" w:rsidR="001A5DD6" w:rsidRDefault="00000000">
    <w:pPr>
      <w:pBdr>
        <w:top w:val="nil"/>
        <w:left w:val="nil"/>
        <w:bottom w:val="nil"/>
        <w:right w:val="nil"/>
        <w:between w:val="nil"/>
      </w:pBdr>
      <w:tabs>
        <w:tab w:val="center" w:pos="4536"/>
        <w:tab w:val="right" w:pos="9072"/>
      </w:tabs>
      <w:jc w:val="both"/>
      <w:rPr>
        <w:rFonts w:ascii="Calibri" w:eastAsia="Calibri" w:hAnsi="Calibri" w:cs="Calibri"/>
        <w:color w:val="000000"/>
      </w:rPr>
    </w:pPr>
    <w:r>
      <w:rPr>
        <w:noProof/>
        <w:color w:val="000000"/>
        <w:sz w:val="21"/>
        <w:szCs w:val="21"/>
      </w:rPr>
      <mc:AlternateContent>
        <mc:Choice Requires="wpg">
          <w:drawing>
            <wp:anchor distT="0" distB="0" distL="0" distR="0" simplePos="0" relativeHeight="251658240" behindDoc="1" locked="0" layoutInCell="1" hidden="0" allowOverlap="1" wp14:anchorId="2D6D33C6" wp14:editId="5168080C">
              <wp:simplePos x="0" y="0"/>
              <wp:positionH relativeFrom="leftMargin">
                <wp:posOffset>-4159559</wp:posOffset>
              </wp:positionH>
              <wp:positionV relativeFrom="topMargin">
                <wp:posOffset>-8999530</wp:posOffset>
              </wp:positionV>
              <wp:extent cx="4619625" cy="465225"/>
              <wp:effectExtent l="0" t="0" r="0" b="0"/>
              <wp:wrapNone/>
              <wp:docPr id="28" name="Rechteck 28"/>
              <wp:cNvGraphicFramePr/>
              <a:graphic xmlns:a="http://schemas.openxmlformats.org/drawingml/2006/main">
                <a:graphicData uri="http://schemas.microsoft.com/office/word/2010/wordprocessingShape">
                  <wps:wsp>
                    <wps:cNvSpPr/>
                    <wps:spPr>
                      <a:xfrm>
                        <a:off x="3060000" y="3571200"/>
                        <a:ext cx="4572000" cy="417600"/>
                      </a:xfrm>
                      <a:prstGeom prst="rect">
                        <a:avLst/>
                      </a:prstGeom>
                      <a:noFill/>
                      <a:ln>
                        <a:noFill/>
                      </a:ln>
                    </wps:spPr>
                    <wps:txbx>
                      <w:txbxContent>
                        <w:p w14:paraId="05CBFC48" w14:textId="77777777" w:rsidR="001A5DD6" w:rsidRDefault="00000000">
                          <w:pPr>
                            <w:spacing w:line="258" w:lineRule="auto"/>
                            <w:ind w:left="-1543" w:hanging="7712"/>
                            <w:jc w:val="right"/>
                            <w:textDirection w:val="btLr"/>
                          </w:pPr>
                          <w:r>
                            <w:rPr>
                              <w:rFonts w:ascii="Arial" w:eastAsia="Arial" w:hAnsi="Arial" w:cs="Arial"/>
                              <w:color w:val="000000"/>
                              <w:sz w:val="40"/>
                            </w:rPr>
                            <w:t>Pressemitteilung</w:t>
                          </w:r>
                        </w:p>
                      </w:txbxContent>
                    </wps:txbx>
                    <wps:bodyPr spcFirstLastPara="1" wrap="square" lIns="54000" tIns="72000" rIns="54000" bIns="468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leftMargin">
                <wp:posOffset>-4159559</wp:posOffset>
              </wp:positionH>
              <wp:positionV relativeFrom="topMargin">
                <wp:posOffset>-8999530</wp:posOffset>
              </wp:positionV>
              <wp:extent cx="4619625" cy="465225"/>
              <wp:effectExtent b="0" l="0" r="0" t="0"/>
              <wp:wrapNone/>
              <wp:docPr id="28"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4619625" cy="465225"/>
                      </a:xfrm>
                      <a:prstGeom prst="rect"/>
                      <a:ln/>
                    </pic:spPr>
                  </pic:pic>
                </a:graphicData>
              </a:graphic>
            </wp:anchor>
          </w:drawing>
        </mc:Fallback>
      </mc:AlternateContent>
    </w:r>
    <w:r>
      <w:rPr>
        <w:noProof/>
      </w:rPr>
      <w:drawing>
        <wp:anchor distT="0" distB="0" distL="114300" distR="114300" simplePos="0" relativeHeight="251659264" behindDoc="0" locked="0" layoutInCell="1" hidden="0" allowOverlap="1" wp14:anchorId="1F099B63" wp14:editId="4E9AF570">
          <wp:simplePos x="0" y="0"/>
          <wp:positionH relativeFrom="column">
            <wp:posOffset>-17775</wp:posOffset>
          </wp:positionH>
          <wp:positionV relativeFrom="paragraph">
            <wp:posOffset>330221</wp:posOffset>
          </wp:positionV>
          <wp:extent cx="1195200" cy="331200"/>
          <wp:effectExtent l="0" t="0" r="0" b="0"/>
          <wp:wrapNone/>
          <wp:docPr id="2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a:stretch>
                    <a:fillRect/>
                  </a:stretch>
                </pic:blipFill>
                <pic:spPr>
                  <a:xfrm>
                    <a:off x="0" y="0"/>
                    <a:ext cx="1195200" cy="33120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7A5625"/>
    <w:multiLevelType w:val="multilevel"/>
    <w:tmpl w:val="3FF883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6432008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5DD6"/>
    <w:rsid w:val="001A5DD6"/>
    <w:rsid w:val="0032436B"/>
    <w:rsid w:val="00F8615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05F5F"/>
  <w15:docId w15:val="{1E066FC3-2810-4550-B2E3-92458CE25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3716E"/>
    <w:rPr>
      <w:rFonts w:asciiTheme="minorHAnsi" w:eastAsiaTheme="minorEastAsia" w:hAnsiTheme="minorHAnsi" w:cstheme="minorBidi"/>
    </w:rPr>
  </w:style>
  <w:style w:type="paragraph" w:styleId="berschrift1">
    <w:name w:val="heading 1"/>
    <w:basedOn w:val="Standard"/>
    <w:next w:val="Standard"/>
    <w:uiPriority w:val="9"/>
    <w:qFormat/>
    <w:pPr>
      <w:keepNext/>
      <w:spacing w:before="240" w:after="60"/>
      <w:outlineLvl w:val="0"/>
    </w:pPr>
    <w:rPr>
      <w:rFonts w:ascii="Arial" w:hAnsi="Arial"/>
      <w:b/>
      <w:kern w:val="28"/>
      <w:sz w:val="28"/>
    </w:rPr>
  </w:style>
  <w:style w:type="paragraph" w:styleId="berschrift2">
    <w:name w:val="heading 2"/>
    <w:basedOn w:val="Standard"/>
    <w:next w:val="Standard"/>
    <w:uiPriority w:val="9"/>
    <w:semiHidden/>
    <w:unhideWhenUsed/>
    <w:qFormat/>
    <w:pPr>
      <w:keepNext/>
      <w:keepLines/>
      <w:spacing w:before="360" w:after="80"/>
      <w:outlineLvl w:val="1"/>
    </w:pPr>
    <w:rPr>
      <w:b/>
      <w:sz w:val="36"/>
      <w:szCs w:val="36"/>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paragraph" w:styleId="Rechtsgrundlagenverzeichnis">
    <w:name w:val="table of authorities"/>
    <w:basedOn w:val="Standard"/>
    <w:next w:val="Standard"/>
    <w:pPr>
      <w:ind w:left="190" w:hanging="190"/>
    </w:pPr>
  </w:style>
  <w:style w:type="paragraph" w:styleId="Kopfzeile">
    <w:name w:val="header"/>
    <w:basedOn w:val="Standard"/>
    <w:pPr>
      <w:tabs>
        <w:tab w:val="center" w:pos="4536"/>
        <w:tab w:val="right" w:pos="9072"/>
      </w:tabs>
      <w:jc w:val="both"/>
    </w:pPr>
  </w:style>
  <w:style w:type="paragraph" w:customStyle="1" w:styleId="Fax-Titel">
    <w:name w:val="Fax-Titel"/>
    <w:basedOn w:val="berschrift1"/>
    <w:pPr>
      <w:spacing w:before="0" w:after="0"/>
      <w:ind w:right="72"/>
      <w:jc w:val="both"/>
    </w:pPr>
    <w:rPr>
      <w:rFonts w:ascii="Myriad Condensed" w:hAnsi="Myriad Condensed"/>
      <w:spacing w:val="100"/>
      <w:kern w:val="0"/>
    </w:rPr>
  </w:style>
  <w:style w:type="paragraph" w:customStyle="1" w:styleId="Betreff">
    <w:name w:val="Betreff"/>
    <w:autoRedefine/>
    <w:rsid w:val="007B6B57"/>
    <w:pPr>
      <w:spacing w:after="560" w:line="280" w:lineRule="atLeast"/>
      <w:ind w:right="2211"/>
    </w:pPr>
    <w:rPr>
      <w:rFonts w:ascii="Arial" w:hAnsi="Arial" w:cs="Arial"/>
      <w:b/>
      <w:noProof/>
    </w:rPr>
  </w:style>
  <w:style w:type="paragraph" w:customStyle="1" w:styleId="Text">
    <w:name w:val="Text"/>
    <w:basedOn w:val="Kopfzeile"/>
    <w:pPr>
      <w:tabs>
        <w:tab w:val="clear" w:pos="4536"/>
        <w:tab w:val="clear" w:pos="9072"/>
      </w:tabs>
      <w:spacing w:after="240" w:line="300" w:lineRule="exact"/>
      <w:ind w:right="1696"/>
      <w:jc w:val="left"/>
    </w:pPr>
    <w:rPr>
      <w:rFonts w:ascii="Myriad Regular" w:hAnsi="Myriad Regular"/>
    </w:rPr>
  </w:style>
  <w:style w:type="paragraph" w:styleId="Anrede">
    <w:name w:val="Salutation"/>
    <w:basedOn w:val="Text"/>
    <w:next w:val="Text"/>
  </w:style>
  <w:style w:type="paragraph" w:styleId="Gruformel">
    <w:name w:val="Closing"/>
    <w:basedOn w:val="Text"/>
    <w:next w:val="Text"/>
    <w:pPr>
      <w:ind w:right="0"/>
    </w:pPr>
  </w:style>
  <w:style w:type="paragraph" w:customStyle="1" w:styleId="Name">
    <w:name w:val="Name"/>
    <w:basedOn w:val="Text"/>
  </w:style>
  <w:style w:type="paragraph" w:customStyle="1" w:styleId="Adresszeilen">
    <w:name w:val="Adresszeilen"/>
    <w:basedOn w:val="Standard"/>
    <w:pPr>
      <w:tabs>
        <w:tab w:val="left" w:pos="426"/>
      </w:tabs>
      <w:spacing w:after="240" w:line="300" w:lineRule="exact"/>
    </w:pPr>
    <w:rPr>
      <w:rFonts w:ascii="Myriad Regular" w:hAnsi="Myriad Regular"/>
    </w:rPr>
  </w:style>
  <w:style w:type="paragraph" w:styleId="Fuzeile">
    <w:name w:val="footer"/>
    <w:basedOn w:val="Standard"/>
    <w:pPr>
      <w:tabs>
        <w:tab w:val="center" w:pos="4536"/>
        <w:tab w:val="right" w:pos="9072"/>
      </w:tabs>
      <w:jc w:val="both"/>
    </w:pPr>
  </w:style>
  <w:style w:type="paragraph" w:customStyle="1" w:styleId="Firmenadresse">
    <w:name w:val="Firmenadresse"/>
    <w:basedOn w:val="Standard"/>
    <w:pPr>
      <w:spacing w:line="198" w:lineRule="exact"/>
      <w:jc w:val="right"/>
    </w:pPr>
    <w:rPr>
      <w:b/>
      <w:snapToGrid w:val="0"/>
    </w:rPr>
  </w:style>
  <w:style w:type="paragraph" w:customStyle="1" w:styleId="Adresszusatz">
    <w:name w:val="Adresszusatz"/>
    <w:basedOn w:val="Standard"/>
    <w:pPr>
      <w:tabs>
        <w:tab w:val="left" w:pos="780"/>
      </w:tabs>
      <w:spacing w:line="300" w:lineRule="atLeast"/>
    </w:pPr>
    <w:rPr>
      <w:rFonts w:ascii="Myriad Regular" w:hAnsi="Myriad Regular"/>
    </w:rPr>
  </w:style>
  <w:style w:type="character" w:styleId="Seitenzahl">
    <w:name w:val="page number"/>
    <w:basedOn w:val="Absatz-Standardschriftart"/>
  </w:style>
  <w:style w:type="paragraph" w:styleId="Textkrper">
    <w:name w:val="Body Text"/>
    <w:basedOn w:val="Standard"/>
    <w:link w:val="TextkrperZchn"/>
    <w:uiPriority w:val="1"/>
    <w:qFormat/>
    <w:rsid w:val="00C92E8D"/>
    <w:pPr>
      <w:autoSpaceDE w:val="0"/>
      <w:autoSpaceDN w:val="0"/>
      <w:adjustRightInd w:val="0"/>
      <w:spacing w:before="11"/>
      <w:ind w:left="39"/>
    </w:pPr>
    <w:rPr>
      <w:rFonts w:ascii="Arial" w:hAnsi="Arial" w:cs="Arial"/>
      <w:b/>
      <w:bCs/>
      <w:sz w:val="16"/>
      <w:szCs w:val="16"/>
    </w:rPr>
  </w:style>
  <w:style w:type="character" w:customStyle="1" w:styleId="TextkrperZchn">
    <w:name w:val="Textkörper Zchn"/>
    <w:basedOn w:val="Absatz-Standardschriftart"/>
    <w:link w:val="Textkrper"/>
    <w:uiPriority w:val="1"/>
    <w:rsid w:val="00C92E8D"/>
    <w:rPr>
      <w:rFonts w:ascii="Arial" w:hAnsi="Arial" w:cs="Arial"/>
      <w:b/>
      <w:bCs/>
      <w:sz w:val="16"/>
      <w:szCs w:val="16"/>
    </w:rPr>
  </w:style>
  <w:style w:type="paragraph" w:styleId="Listenabsatz">
    <w:name w:val="List Paragraph"/>
    <w:basedOn w:val="Standard"/>
    <w:uiPriority w:val="34"/>
    <w:qFormat/>
    <w:rsid w:val="009D626B"/>
    <w:pPr>
      <w:ind w:left="720"/>
      <w:contextualSpacing/>
    </w:pPr>
  </w:style>
  <w:style w:type="paragraph" w:styleId="StandardWeb">
    <w:name w:val="Normal (Web)"/>
    <w:basedOn w:val="Standard"/>
    <w:uiPriority w:val="99"/>
    <w:unhideWhenUsed/>
    <w:rsid w:val="009D626B"/>
    <w:pPr>
      <w:spacing w:before="100" w:beforeAutospacing="1" w:after="100" w:afterAutospacing="1" w:line="240" w:lineRule="auto"/>
    </w:pPr>
    <w:rPr>
      <w:rFonts w:ascii="Times New Roman" w:eastAsia="Times New Roman" w:hAnsi="Times New Roman" w:cs="Times New Roman"/>
      <w:sz w:val="24"/>
      <w:szCs w:val="24"/>
    </w:rPr>
  </w:style>
  <w:style w:type="character" w:styleId="Fett">
    <w:name w:val="Strong"/>
    <w:basedOn w:val="Absatz-Standardschriftart"/>
    <w:uiPriority w:val="22"/>
    <w:qFormat/>
    <w:rsid w:val="00B70A33"/>
    <w:rPr>
      <w:b/>
      <w:bCs/>
    </w:rPr>
  </w:style>
  <w:style w:type="character" w:styleId="Hyperlink">
    <w:name w:val="Hyperlink"/>
    <w:basedOn w:val="Absatz-Standardschriftart"/>
    <w:unhideWhenUsed/>
    <w:rsid w:val="00B70A33"/>
    <w:rPr>
      <w:color w:val="0000FF"/>
      <w:u w:val="single"/>
    </w:rPr>
  </w:style>
  <w:style w:type="paragraph" w:customStyle="1" w:styleId="MMVorspann">
    <w:name w:val="MM Vorspann"/>
    <w:basedOn w:val="Standard"/>
    <w:link w:val="MMVorspannZchn"/>
    <w:autoRedefine/>
    <w:qFormat/>
    <w:rsid w:val="00121374"/>
    <w:pPr>
      <w:spacing w:after="120" w:line="360" w:lineRule="auto"/>
      <w:ind w:right="1922"/>
      <w:jc w:val="both"/>
      <w:outlineLvl w:val="2"/>
    </w:pPr>
    <w:rPr>
      <w:rFonts w:ascii="Arial" w:eastAsia="Times New Roman" w:hAnsi="Arial" w:cs="Arial"/>
      <w:bCs/>
      <w:lang w:val="en-GB"/>
    </w:rPr>
  </w:style>
  <w:style w:type="character" w:customStyle="1" w:styleId="MMVorspannZchn">
    <w:name w:val="MM Vorspann Zchn"/>
    <w:basedOn w:val="Absatz-Standardschriftart"/>
    <w:link w:val="MMVorspann"/>
    <w:rsid w:val="00121374"/>
    <w:rPr>
      <w:rFonts w:ascii="Arial" w:hAnsi="Arial" w:cs="Arial"/>
      <w:bCs/>
      <w:sz w:val="22"/>
      <w:szCs w:val="22"/>
      <w:lang w:val="en-GB"/>
    </w:rPr>
  </w:style>
  <w:style w:type="paragraph" w:customStyle="1" w:styleId="MMKurzprofil">
    <w:name w:val="MM Kurzprofil"/>
    <w:basedOn w:val="Standard"/>
    <w:link w:val="MMKurzprofilZchn"/>
    <w:autoRedefine/>
    <w:qFormat/>
    <w:rsid w:val="00965064"/>
    <w:pPr>
      <w:tabs>
        <w:tab w:val="left" w:pos="851"/>
        <w:tab w:val="left" w:pos="4111"/>
      </w:tabs>
      <w:spacing w:after="0" w:line="240" w:lineRule="auto"/>
      <w:ind w:right="501"/>
    </w:pPr>
    <w:rPr>
      <w:rFonts w:ascii="Arial" w:eastAsia="Times New Roman" w:hAnsi="Arial" w:cs="Arial"/>
      <w:sz w:val="20"/>
      <w:szCs w:val="20"/>
      <w:lang w:val="en-GB"/>
    </w:rPr>
  </w:style>
  <w:style w:type="paragraph" w:customStyle="1" w:styleId="MMKurzprofilberschrift">
    <w:name w:val="MM Kurzprofil Überschrift"/>
    <w:basedOn w:val="Standard"/>
    <w:link w:val="MMKurzprofilberschriftZchn"/>
    <w:autoRedefine/>
    <w:qFormat/>
    <w:rsid w:val="00965064"/>
    <w:pPr>
      <w:tabs>
        <w:tab w:val="left" w:pos="4111"/>
      </w:tabs>
      <w:spacing w:before="480" w:after="0" w:line="360" w:lineRule="auto"/>
      <w:ind w:right="501"/>
      <w:jc w:val="both"/>
    </w:pPr>
    <w:rPr>
      <w:rFonts w:ascii="Arial" w:eastAsia="Times New Roman" w:hAnsi="Arial" w:cs="Arial"/>
      <w:b/>
      <w:color w:val="112E6B"/>
      <w:sz w:val="20"/>
      <w:szCs w:val="20"/>
      <w:lang w:val="en-GB"/>
    </w:rPr>
  </w:style>
  <w:style w:type="character" w:customStyle="1" w:styleId="MMKurzprofilberschriftZchn">
    <w:name w:val="MM Kurzprofil Überschrift Zchn"/>
    <w:basedOn w:val="Absatz-Standardschriftart"/>
    <w:link w:val="MMKurzprofilberschrift"/>
    <w:rsid w:val="00965064"/>
    <w:rPr>
      <w:rFonts w:ascii="Arial" w:eastAsia="Times New Roman" w:hAnsi="Arial" w:cs="Arial"/>
      <w:b/>
      <w:color w:val="112E6B"/>
      <w:sz w:val="20"/>
      <w:szCs w:val="20"/>
      <w:lang w:val="en-GB" w:eastAsia="de-DE"/>
    </w:rPr>
  </w:style>
  <w:style w:type="character" w:customStyle="1" w:styleId="MMKurzprofilZchn">
    <w:name w:val="MM Kurzprofil Zchn"/>
    <w:basedOn w:val="Absatz-Standardschriftart"/>
    <w:link w:val="MMKurzprofil"/>
    <w:rsid w:val="00965064"/>
    <w:rPr>
      <w:rFonts w:ascii="Arial" w:eastAsia="Times New Roman" w:hAnsi="Arial" w:cs="Arial"/>
      <w:sz w:val="20"/>
      <w:szCs w:val="20"/>
      <w:lang w:val="en-GB" w:eastAsia="de-DE"/>
    </w:rPr>
  </w:style>
  <w:style w:type="character" w:styleId="Kommentarzeichen">
    <w:name w:val="annotation reference"/>
    <w:basedOn w:val="Absatz-Standardschriftart"/>
    <w:uiPriority w:val="99"/>
    <w:semiHidden/>
    <w:unhideWhenUsed/>
    <w:rsid w:val="0095548F"/>
    <w:rPr>
      <w:sz w:val="16"/>
      <w:szCs w:val="16"/>
    </w:rPr>
  </w:style>
  <w:style w:type="paragraph" w:styleId="Kommentartext">
    <w:name w:val="annotation text"/>
    <w:basedOn w:val="Standard"/>
    <w:link w:val="KommentartextZchn"/>
    <w:uiPriority w:val="99"/>
    <w:unhideWhenUsed/>
    <w:rsid w:val="0095548F"/>
    <w:pPr>
      <w:spacing w:line="240" w:lineRule="auto"/>
    </w:pPr>
    <w:rPr>
      <w:sz w:val="20"/>
      <w:szCs w:val="20"/>
    </w:rPr>
  </w:style>
  <w:style w:type="character" w:customStyle="1" w:styleId="KommentartextZchn">
    <w:name w:val="Kommentartext Zchn"/>
    <w:basedOn w:val="Absatz-Standardschriftart"/>
    <w:link w:val="Kommentartext"/>
    <w:uiPriority w:val="99"/>
    <w:rsid w:val="0095548F"/>
    <w:rPr>
      <w:rFonts w:asciiTheme="minorHAnsi" w:eastAsiaTheme="minorEastAsia" w:hAnsiTheme="minorHAnsi" w:cstheme="minorBidi"/>
      <w:lang w:eastAsia="zh-CN"/>
    </w:rPr>
  </w:style>
  <w:style w:type="paragraph" w:styleId="Kommentarthema">
    <w:name w:val="annotation subject"/>
    <w:basedOn w:val="Kommentartext"/>
    <w:next w:val="Kommentartext"/>
    <w:link w:val="KommentarthemaZchn"/>
    <w:uiPriority w:val="99"/>
    <w:semiHidden/>
    <w:unhideWhenUsed/>
    <w:rsid w:val="0095548F"/>
    <w:rPr>
      <w:b/>
      <w:bCs/>
    </w:rPr>
  </w:style>
  <w:style w:type="character" w:customStyle="1" w:styleId="KommentarthemaZchn">
    <w:name w:val="Kommentarthema Zchn"/>
    <w:basedOn w:val="KommentartextZchn"/>
    <w:link w:val="Kommentarthema"/>
    <w:uiPriority w:val="99"/>
    <w:semiHidden/>
    <w:rsid w:val="0095548F"/>
    <w:rPr>
      <w:rFonts w:asciiTheme="minorHAnsi" w:eastAsiaTheme="minorEastAsia" w:hAnsiTheme="minorHAnsi" w:cstheme="minorBidi"/>
      <w:b/>
      <w:bCs/>
      <w:lang w:eastAsia="zh-CN"/>
    </w:rPr>
  </w:style>
  <w:style w:type="character" w:customStyle="1" w:styleId="UnresolvedMention1">
    <w:name w:val="Unresolved Mention1"/>
    <w:basedOn w:val="Absatz-Standardschriftart"/>
    <w:uiPriority w:val="99"/>
    <w:semiHidden/>
    <w:unhideWhenUsed/>
    <w:rsid w:val="00EF6558"/>
    <w:rPr>
      <w:color w:val="605E5C"/>
      <w:shd w:val="clear" w:color="auto" w:fill="E1DFDD"/>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paragraph" w:styleId="berarbeitung">
    <w:name w:val="Revision"/>
    <w:hidden/>
    <w:uiPriority w:val="99"/>
    <w:semiHidden/>
    <w:rsid w:val="005357C4"/>
    <w:pPr>
      <w:spacing w:after="0" w:line="240" w:lineRule="auto"/>
    </w:pPr>
    <w:rPr>
      <w:rFonts w:asciiTheme="minorHAnsi" w:eastAsiaTheme="minorEastAsia" w:hAnsiTheme="minorHAnsi" w:cstheme="minorBidi"/>
    </w:rPr>
  </w:style>
  <w:style w:type="character" w:customStyle="1" w:styleId="apple-converted-space">
    <w:name w:val="apple-converted-space"/>
    <w:basedOn w:val="Absatz-Standardschriftart"/>
    <w:rsid w:val="005357C4"/>
  </w:style>
  <w:style w:type="character" w:styleId="BesuchterLink">
    <w:name w:val="FollowedHyperlink"/>
    <w:basedOn w:val="Absatz-Standardschriftart"/>
    <w:uiPriority w:val="99"/>
    <w:semiHidden/>
    <w:unhideWhenUsed/>
    <w:rsid w:val="00B15F69"/>
    <w:rPr>
      <w:color w:val="954F72" w:themeColor="followedHyperlink"/>
      <w:u w:val="single"/>
    </w:rPr>
  </w:style>
  <w:style w:type="paragraph" w:styleId="Sprechblasentext">
    <w:name w:val="Balloon Text"/>
    <w:basedOn w:val="Standard"/>
    <w:link w:val="SprechblasentextZchn"/>
    <w:uiPriority w:val="99"/>
    <w:semiHidden/>
    <w:unhideWhenUsed/>
    <w:rsid w:val="00446699"/>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46699"/>
    <w:rPr>
      <w:rFonts w:ascii="Segoe UI" w:eastAsiaTheme="minorEastAsia" w:hAnsi="Segoe UI" w:cs="Segoe UI"/>
      <w:sz w:val="18"/>
      <w:szCs w:val="18"/>
    </w:rPr>
  </w:style>
  <w:style w:type="character" w:styleId="NichtaufgelsteErwhnung">
    <w:name w:val="Unresolved Mention"/>
    <w:basedOn w:val="Absatz-Standardschriftart"/>
    <w:uiPriority w:val="99"/>
    <w:semiHidden/>
    <w:unhideWhenUsed/>
    <w:rsid w:val="008C79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factory-automation.bizlinktech.com/glossary?tx_dpnglossary_glossary%5Baction%5D=show&amp;tx_dpnglossary_glossary%5Bcontroller%5D=Term&amp;tx_dpnglossary_glossary%5Bterm%5D=94&amp;type=1337&amp;cHash=487bac3d290159d96299554eaae4d5eb" TargetMode="External"/><Relationship Id="rId13" Type="http://schemas.openxmlformats.org/officeDocument/2006/relationships/hyperlink" Target="mailto:anniek_gerstenberger@bizlinktech.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factory-automation.bizlinktech.com/glossary?tx_dpnglossary_glossary%5Baction%5D=show&amp;tx_dpnglossary_glossary%5Bcontroller%5D=Term&amp;tx_dpnglossary_glossary%5Bterm%5D=74&amp;type=1337&amp;cHash=3a10d4546c10f241e6930ed069950a87"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actory-automation.bizlinktech.com/glossary?tx_dpnglossary_glossary%5Baction%5D=show&amp;tx_dpnglossary_glossary%5Bcontroller%5D=Term&amp;tx_dpnglossary_glossary%5Bterm%5D=45&amp;type=1337&amp;cHash=d2a452706c877cb8674af29aedec230e"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factory-automation.bizlinktech.com/glossary?tx_dpnglossary_glossary%5Baction%5D=show&amp;tx_dpnglossary_glossary%5Bcontroller%5D=Term&amp;tx_dpnglossary_glossary%5Bterm%5D=114&amp;type=1337&amp;cHash=df0e48f859b069b90118f8f71cfc58e3"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factory-automation.bizlinktech.com/glossary?tx_dpnglossary_glossary%5Baction%5D=show&amp;tx_dpnglossary_glossary%5Bcontroller%5D=Term&amp;tx_dpnglossary_glossary%5Bterm%5D=21&amp;type=1337&amp;cHash=e75bda57531fce760cc0318f56551981" TargetMode="External"/><Relationship Id="rId14"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4.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9dCzYpY+SKme+3HRHNAzM1CLHYw==">CgMxLjAyCmlkLjMwajB6bGwyCWlkLmdqZGd4czgAciExVFRwZjNvZW5XOExnbWV0a01fa3l3SnhWcXVXa1hmYUU=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912</Words>
  <Characters>5547</Characters>
  <Application>Microsoft Office Word</Application>
  <DocSecurity>0</DocSecurity>
  <Lines>100</Lines>
  <Paragraphs>40</Paragraphs>
  <ScaleCrop>false</ScaleCrop>
  <Company/>
  <LinksUpToDate>false</LinksUpToDate>
  <CharactersWithSpaces>6419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Wendeln, Birte</dc:creator>
  <cp:lastModifiedBy>Gerstenberger, Anniek</cp:lastModifiedBy>
  <cp:revision>2</cp:revision>
  <dcterms:created xsi:type="dcterms:W3CDTF">2023-10-04T07:38:00Z</dcterms:created>
  <dcterms:modified xsi:type="dcterms:W3CDTF">2023-10-10T11:54:00Z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29e0912-694a-4279-a23d-6bd0b3fc9c48_Enabled">
    <vt:lpwstr>true</vt:lpwstr>
  </property>
  <property fmtid="{D5CDD505-2E9C-101B-9397-08002B2CF9AE}" pid="3" name="MSIP_Label_229e0912-694a-4279-a23d-6bd0b3fc9c48_SetDate">
    <vt:lpwstr>2021-12-02T16:10:16Z</vt:lpwstr>
  </property>
  <property fmtid="{D5CDD505-2E9C-101B-9397-08002B2CF9AE}" pid="4" name="MSIP_Label_229e0912-694a-4279-a23d-6bd0b3fc9c48_Method">
    <vt:lpwstr>Privileged</vt:lpwstr>
  </property>
  <property fmtid="{D5CDD505-2E9C-101B-9397-08002B2CF9AE}" pid="5" name="MSIP_Label_229e0912-694a-4279-a23d-6bd0b3fc9c48_Name">
    <vt:lpwstr>229e0912-694a-4279-a23d-6bd0b3fc9c48</vt:lpwstr>
  </property>
  <property fmtid="{D5CDD505-2E9C-101B-9397-08002B2CF9AE}" pid="6" name="MSIP_Label_229e0912-694a-4279-a23d-6bd0b3fc9c48_SiteId">
    <vt:lpwstr>601e50db-f61c-4594-8e2e-260c58d3cfa1</vt:lpwstr>
  </property>
  <property fmtid="{D5CDD505-2E9C-101B-9397-08002B2CF9AE}" pid="7" name="MSIP_Label_229e0912-694a-4279-a23d-6bd0b3fc9c48_ActionId">
    <vt:lpwstr>40c2e76d-8e1f-48d2-89cc-739a1e231415</vt:lpwstr>
  </property>
  <property fmtid="{D5CDD505-2E9C-101B-9397-08002B2CF9AE}" pid="8" name="MSIP_Label_229e0912-694a-4279-a23d-6bd0b3fc9c48_ContentBits">
    <vt:lpwstr>0</vt:lpwstr>
  </property>
</Properties>
</file>